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B6F0F" w14:textId="4EDBAF00" w:rsidR="0007544A" w:rsidRPr="000271B6" w:rsidRDefault="0007544A" w:rsidP="0007544A">
      <w:pPr>
        <w:pStyle w:val="CH"/>
      </w:pPr>
      <w:bookmarkStart w:id="0" w:name="historyclause"/>
      <w:r w:rsidRPr="000271B6">
        <w:t>3GPP RAN WG4 Meeting #</w:t>
      </w:r>
      <w:r w:rsidR="00D94102">
        <w:t>10</w:t>
      </w:r>
      <w:r w:rsidR="0062739B">
        <w:t>4</w:t>
      </w:r>
      <w:r w:rsidR="0069307B">
        <w:t>bis</w:t>
      </w:r>
      <w:r w:rsidR="00907C28">
        <w:t>-</w:t>
      </w:r>
      <w:r w:rsidRPr="000271B6">
        <w:t>e</w:t>
      </w:r>
      <w:r w:rsidRPr="000271B6">
        <w:tab/>
      </w:r>
      <w:r w:rsidRPr="000271B6">
        <w:tab/>
      </w:r>
      <w:r w:rsidR="003349AA" w:rsidRPr="003349AA">
        <w:rPr>
          <w:color w:val="000000"/>
          <w:sz w:val="18"/>
          <w:szCs w:val="18"/>
          <w:lang w:eastAsia="en-GB"/>
        </w:rPr>
        <w:t>R4-2215658</w:t>
      </w:r>
    </w:p>
    <w:p w14:paraId="29F05E0E" w14:textId="6087CE8F" w:rsidR="0007544A" w:rsidRPr="000271B6" w:rsidRDefault="0007544A" w:rsidP="0007544A">
      <w:pPr>
        <w:pStyle w:val="CH"/>
        <w:tabs>
          <w:tab w:val="clear" w:pos="7920"/>
        </w:tabs>
        <w:rPr>
          <w:b w:val="0"/>
        </w:rPr>
      </w:pPr>
      <w:r w:rsidRPr="000271B6">
        <w:t xml:space="preserve">Electronic Meeting, </w:t>
      </w:r>
      <w:r w:rsidR="0069307B">
        <w:t>October</w:t>
      </w:r>
      <w:r w:rsidR="00EF63C4">
        <w:t xml:space="preserve"> </w:t>
      </w:r>
      <w:r w:rsidR="0069307B">
        <w:t>10-19</w:t>
      </w:r>
      <w:r w:rsidRPr="000271B6">
        <w:t>, 202</w:t>
      </w:r>
      <w:r w:rsidR="00907C28">
        <w:t>2</w:t>
      </w:r>
      <w:r w:rsidRPr="000271B6">
        <w:tab/>
      </w:r>
    </w:p>
    <w:p w14:paraId="5453356A" w14:textId="77777777" w:rsidR="00637CE3" w:rsidRDefault="00637CE3" w:rsidP="00637CE3">
      <w:pPr>
        <w:tabs>
          <w:tab w:val="left" w:pos="2160"/>
        </w:tabs>
        <w:rPr>
          <w:rFonts w:ascii="Arial" w:hAnsi="Arial" w:cs="Arial"/>
          <w:b/>
        </w:rPr>
      </w:pPr>
    </w:p>
    <w:p w14:paraId="1734F602" w14:textId="57C3700A" w:rsidR="00637CE3" w:rsidRPr="0008103A" w:rsidRDefault="00637CE3" w:rsidP="00637CE3">
      <w:pPr>
        <w:pStyle w:val="CH"/>
        <w:rPr>
          <w:b w:val="0"/>
        </w:rPr>
      </w:pPr>
      <w:r w:rsidRPr="0008103A">
        <w:t>Agenda item:</w:t>
      </w:r>
      <w:r>
        <w:tab/>
      </w:r>
      <w:r w:rsidR="0069307B" w:rsidRPr="0069307B">
        <w:t>6.5.2</w:t>
      </w:r>
    </w:p>
    <w:p w14:paraId="65CE5DAD" w14:textId="058B1F54" w:rsidR="00637CE3" w:rsidRPr="0008103A" w:rsidRDefault="00637CE3" w:rsidP="00637CE3">
      <w:pPr>
        <w:pStyle w:val="CH"/>
        <w:rPr>
          <w:b w:val="0"/>
        </w:rPr>
      </w:pPr>
      <w:r>
        <w:t>Source:</w:t>
      </w:r>
      <w:r>
        <w:tab/>
        <w:t>Apple</w:t>
      </w:r>
    </w:p>
    <w:p w14:paraId="38ECA378" w14:textId="26F9A8D5" w:rsidR="00637CE3" w:rsidRDefault="00637CE3" w:rsidP="00637CE3">
      <w:pPr>
        <w:pStyle w:val="CH"/>
        <w:ind w:left="2268" w:hanging="2268"/>
      </w:pPr>
      <w:r w:rsidRPr="0008103A">
        <w:t>Title:</w:t>
      </w:r>
      <w:r w:rsidRPr="0008103A">
        <w:tab/>
      </w:r>
      <w:r w:rsidR="0069307B" w:rsidRPr="0069307B">
        <w:t>On FR2 OTA test methodology enhancements</w:t>
      </w:r>
    </w:p>
    <w:p w14:paraId="4C0EA501" w14:textId="2DC99EB6" w:rsidR="0007544A" w:rsidRDefault="0007544A" w:rsidP="0007544A">
      <w:pPr>
        <w:pStyle w:val="CH"/>
      </w:pPr>
      <w:r>
        <w:t>Work Item:</w:t>
      </w:r>
      <w:r>
        <w:tab/>
      </w:r>
      <w:r w:rsidR="009343BA" w:rsidRPr="009343BA">
        <w:t>FS_NR_FR2_OTA_enh</w:t>
      </w:r>
    </w:p>
    <w:p w14:paraId="57D03F91" w14:textId="5504910A" w:rsidR="00637CE3" w:rsidRDefault="00637CE3" w:rsidP="00637CE3">
      <w:pPr>
        <w:pStyle w:val="CH"/>
      </w:pPr>
      <w:r>
        <w:t>Document for:</w:t>
      </w:r>
      <w:r>
        <w:tab/>
      </w:r>
      <w:r w:rsidR="00EF63C4">
        <w:t>Discussion</w:t>
      </w: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78AE7B72" w14:textId="6164989A" w:rsidR="00D70DC5" w:rsidRDefault="00027C04" w:rsidP="00D70DC5">
      <w:r>
        <w:t xml:space="preserve">3GPP has added the new work item on </w:t>
      </w:r>
      <w:r w:rsidR="00A47D1C" w:rsidRPr="00A47D1C">
        <w:t>Requirement for NR frequency range 2 (FR2) multi-Rx chain DL reception</w:t>
      </w:r>
      <w:r w:rsidR="002958F4">
        <w:t xml:space="preserve"> </w:t>
      </w:r>
      <w:r w:rsidR="002958F4">
        <w:fldChar w:fldCharType="begin"/>
      </w:r>
      <w:r w:rsidR="002958F4">
        <w:instrText xml:space="preserve"> REF _Ref110990818 \r \h </w:instrText>
      </w:r>
      <w:r w:rsidR="002958F4">
        <w:fldChar w:fldCharType="separate"/>
      </w:r>
      <w:r w:rsidR="006663B1">
        <w:t>[1]</w:t>
      </w:r>
      <w:r w:rsidR="002958F4">
        <w:fldChar w:fldCharType="end"/>
      </w:r>
      <w:r w:rsidR="002958F4">
        <w:t xml:space="preserve"> to the Rel-18 work plan as well as the corresponding test methodology study item on </w:t>
      </w:r>
      <w:r w:rsidR="002958F4" w:rsidRPr="002958F4">
        <w:t>NR frequency range 2 (FR2) Over-the-Air (OTA) testing enhancements</w:t>
      </w:r>
      <w:r w:rsidR="002958F4">
        <w:t xml:space="preserve"> </w:t>
      </w:r>
      <w:r w:rsidR="002958F4">
        <w:fldChar w:fldCharType="begin"/>
      </w:r>
      <w:r w:rsidR="002958F4">
        <w:instrText xml:space="preserve"> REF _Ref110990877 \r \h </w:instrText>
      </w:r>
      <w:r w:rsidR="002958F4">
        <w:fldChar w:fldCharType="separate"/>
      </w:r>
      <w:r w:rsidR="006663B1">
        <w:t>[2]</w:t>
      </w:r>
      <w:r w:rsidR="002958F4">
        <w:fldChar w:fldCharType="end"/>
      </w:r>
      <w:r w:rsidR="002958F4">
        <w:t xml:space="preserve"> to develop the testing methodology to verify the corresponding requirements.</w:t>
      </w:r>
      <w:r w:rsidR="00CB5C37">
        <w:t xml:space="preserve">  </w:t>
      </w:r>
      <w:r w:rsidR="002958F4">
        <w:t>The work item descriptions for both items are provided below:</w:t>
      </w:r>
    </w:p>
    <w:tbl>
      <w:tblPr>
        <w:tblStyle w:val="TableGrid"/>
        <w:tblW w:w="0" w:type="auto"/>
        <w:tblLook w:val="04A0" w:firstRow="1" w:lastRow="0" w:firstColumn="1" w:lastColumn="0" w:noHBand="0" w:noVBand="1"/>
      </w:tblPr>
      <w:tblGrid>
        <w:gridCol w:w="9631"/>
      </w:tblGrid>
      <w:tr w:rsidR="006C09E9" w14:paraId="37D4DB55" w14:textId="77777777" w:rsidTr="006C09E9">
        <w:tc>
          <w:tcPr>
            <w:tcW w:w="9631" w:type="dxa"/>
          </w:tcPr>
          <w:p w14:paraId="067118FA" w14:textId="77777777" w:rsidR="006C09E9" w:rsidRPr="00AA6D4C" w:rsidRDefault="006C09E9" w:rsidP="006C09E9">
            <w:pPr>
              <w:numPr>
                <w:ilvl w:val="0"/>
                <w:numId w:val="27"/>
              </w:numPr>
              <w:overflowPunct w:val="0"/>
              <w:autoSpaceDE w:val="0"/>
              <w:autoSpaceDN w:val="0"/>
              <w:adjustRightInd w:val="0"/>
              <w:textAlignment w:val="baseline"/>
            </w:pPr>
            <w:r w:rsidRPr="004C03D9">
              <w:t xml:space="preserve">Introduce necessary requirement(s) for enhanced FR2 UEs with simultaneous DL reception with two different QCL </w:t>
            </w:r>
            <w:proofErr w:type="spellStart"/>
            <w:r w:rsidRPr="004C03D9">
              <w:t>TypeD</w:t>
            </w:r>
            <w:proofErr w:type="spellEnd"/>
            <w:r w:rsidRPr="004C03D9">
              <w:t xml:space="preserve"> RSs on single component carrier with up to </w:t>
            </w:r>
            <w:proofErr w:type="gramStart"/>
            <w:r w:rsidRPr="004C03D9">
              <w:t>4 layer</w:t>
            </w:r>
            <w:proofErr w:type="gramEnd"/>
            <w:r w:rsidRPr="004C03D9">
              <w:t xml:space="preserve"> DL MIMO</w:t>
            </w:r>
          </w:p>
          <w:p w14:paraId="3BD7D14A" w14:textId="77777777" w:rsidR="006C09E9" w:rsidRPr="004C03D9" w:rsidRDefault="006C09E9" w:rsidP="006C09E9">
            <w:pPr>
              <w:numPr>
                <w:ilvl w:val="1"/>
                <w:numId w:val="27"/>
              </w:numPr>
              <w:overflowPunct w:val="0"/>
              <w:autoSpaceDE w:val="0"/>
              <w:autoSpaceDN w:val="0"/>
              <w:adjustRightInd w:val="0"/>
              <w:textAlignment w:val="baseline"/>
            </w:pPr>
            <w:r w:rsidRPr="00AA6D4C">
              <w:rPr>
                <w:rFonts w:hint="eastAsia"/>
              </w:rPr>
              <w:t>Enhanced RF requirements:</w:t>
            </w:r>
          </w:p>
          <w:p w14:paraId="6184CCA3" w14:textId="77777777" w:rsidR="006C09E9" w:rsidRDefault="006C09E9" w:rsidP="006C09E9">
            <w:pPr>
              <w:numPr>
                <w:ilvl w:val="2"/>
                <w:numId w:val="27"/>
              </w:numPr>
              <w:overflowPunct w:val="0"/>
              <w:autoSpaceDE w:val="0"/>
              <w:autoSpaceDN w:val="0"/>
              <w:adjustRightInd w:val="0"/>
              <w:textAlignment w:val="baseline"/>
            </w:pPr>
            <w:r w:rsidRPr="004C03D9">
              <w:t xml:space="preserve">Specify RF requirements, mainly spherical coverage requirements, for devices with simultaneous reception from different directions with different QCL </w:t>
            </w:r>
            <w:proofErr w:type="spellStart"/>
            <w:r w:rsidRPr="004C03D9">
              <w:t>TypeD</w:t>
            </w:r>
            <w:proofErr w:type="spellEnd"/>
            <w:r w:rsidRPr="004C03D9">
              <w:t xml:space="preserve"> RSs</w:t>
            </w:r>
          </w:p>
          <w:p w14:paraId="3EAB715E" w14:textId="77777777" w:rsidR="006C09E9" w:rsidRDefault="006C09E9" w:rsidP="006C09E9">
            <w:pPr>
              <w:numPr>
                <w:ilvl w:val="3"/>
                <w:numId w:val="27"/>
              </w:numPr>
              <w:overflowPunct w:val="0"/>
              <w:autoSpaceDE w:val="0"/>
              <w:autoSpaceDN w:val="0"/>
              <w:adjustRightInd w:val="0"/>
              <w:textAlignment w:val="baseline"/>
            </w:pPr>
            <w:r>
              <w:t xml:space="preserve">revisit in RAN#96: </w:t>
            </w:r>
            <w:r w:rsidRPr="005C1D45">
              <w:t xml:space="preserve">RAN4 shall specify the multi-panel spherical coverage requirements based on the directions that are within </w:t>
            </w:r>
            <w:r w:rsidRPr="005C1D45">
              <w:rPr>
                <w:rFonts w:hint="eastAsia"/>
                <w:lang w:eastAsia="ja-JP"/>
              </w:rPr>
              <w:t>t</w:t>
            </w:r>
            <w:r w:rsidRPr="005C1D45">
              <w:rPr>
                <w:lang w:eastAsia="ja-JP"/>
              </w:rPr>
              <w:t>op</w:t>
            </w:r>
            <w:r w:rsidRPr="005C1D45">
              <w:t xml:space="preserve"> N%-tile (N% = 50% for PC3)</w:t>
            </w:r>
          </w:p>
          <w:p w14:paraId="5228E90E" w14:textId="77777777" w:rsidR="006C09E9" w:rsidRPr="004C03D9" w:rsidRDefault="006C09E9" w:rsidP="006C09E9">
            <w:pPr>
              <w:numPr>
                <w:ilvl w:val="2"/>
                <w:numId w:val="27"/>
              </w:numPr>
              <w:overflowPunct w:val="0"/>
              <w:autoSpaceDE w:val="0"/>
              <w:autoSpaceDN w:val="0"/>
              <w:adjustRightInd w:val="0"/>
              <w:textAlignment w:val="baseline"/>
            </w:pPr>
            <w:r w:rsidRPr="004C03D9">
              <w:t>The legacy spherical coverage requirement for reception from a single direction</w:t>
            </w:r>
            <w:r>
              <w:t xml:space="preserve"> will be kept</w:t>
            </w:r>
          </w:p>
          <w:p w14:paraId="0681A9FD" w14:textId="77777777" w:rsidR="006C09E9" w:rsidRPr="004C03D9" w:rsidRDefault="006C09E9" w:rsidP="006C09E9">
            <w:pPr>
              <w:numPr>
                <w:ilvl w:val="2"/>
                <w:numId w:val="27"/>
              </w:numPr>
              <w:overflowPunct w:val="0"/>
              <w:autoSpaceDE w:val="0"/>
              <w:autoSpaceDN w:val="0"/>
              <w:adjustRightInd w:val="0"/>
              <w:textAlignment w:val="baseline"/>
            </w:pPr>
            <w:r w:rsidRPr="004C03D9">
              <w:t>PC3 will be prioritized, other power classes should be considered after the PC3 requirements framework is finalize</w:t>
            </w:r>
          </w:p>
          <w:p w14:paraId="3762F19A" w14:textId="77777777" w:rsidR="006C09E9" w:rsidRPr="00AA6D4C" w:rsidRDefault="006C09E9" w:rsidP="006C09E9">
            <w:pPr>
              <w:numPr>
                <w:ilvl w:val="0"/>
                <w:numId w:val="27"/>
              </w:numPr>
              <w:overflowPunct w:val="0"/>
              <w:autoSpaceDE w:val="0"/>
              <w:autoSpaceDN w:val="0"/>
              <w:adjustRightInd w:val="0"/>
              <w:textAlignment w:val="baseline"/>
            </w:pPr>
            <w:r w:rsidRPr="004C03D9">
              <w:t xml:space="preserve">Introduce necessary requirement(s) for enhanced FR2 UEs with simultaneous DL reception from different directions with different QCL </w:t>
            </w:r>
            <w:proofErr w:type="spellStart"/>
            <w:r w:rsidRPr="004C03D9">
              <w:t>TypeD</w:t>
            </w:r>
            <w:proofErr w:type="spellEnd"/>
            <w:r w:rsidRPr="004C03D9">
              <w:t xml:space="preserve"> RSs on a single component carrier</w:t>
            </w:r>
          </w:p>
          <w:p w14:paraId="69DB7E9A" w14:textId="77777777" w:rsidR="006C09E9" w:rsidRPr="004C03D9" w:rsidRDefault="006C09E9" w:rsidP="006C09E9">
            <w:pPr>
              <w:numPr>
                <w:ilvl w:val="1"/>
                <w:numId w:val="27"/>
              </w:numPr>
              <w:overflowPunct w:val="0"/>
              <w:autoSpaceDE w:val="0"/>
              <w:autoSpaceDN w:val="0"/>
              <w:adjustRightInd w:val="0"/>
              <w:textAlignment w:val="baseline"/>
            </w:pPr>
            <w:r w:rsidRPr="00AA6D4C">
              <w:rPr>
                <w:rFonts w:hint="eastAsia"/>
              </w:rPr>
              <w:t>Enhanced R</w:t>
            </w:r>
            <w:r>
              <w:t>RM</w:t>
            </w:r>
            <w:r w:rsidRPr="00AA6D4C">
              <w:rPr>
                <w:rFonts w:hint="eastAsia"/>
              </w:rPr>
              <w:t xml:space="preserve"> requirements:</w:t>
            </w:r>
          </w:p>
          <w:p w14:paraId="2494DC19" w14:textId="77777777" w:rsidR="006C09E9" w:rsidRDefault="006C09E9" w:rsidP="006C09E9">
            <w:pPr>
              <w:numPr>
                <w:ilvl w:val="2"/>
                <w:numId w:val="27"/>
              </w:numPr>
              <w:overflowPunct w:val="0"/>
              <w:autoSpaceDE w:val="0"/>
              <w:autoSpaceDN w:val="0"/>
              <w:adjustRightInd w:val="0"/>
              <w:textAlignment w:val="baseline"/>
            </w:pPr>
            <w:r w:rsidRPr="004C03D9">
              <w:rPr>
                <w:rFonts w:hint="eastAsia"/>
                <w:lang w:eastAsia="ja-JP"/>
              </w:rPr>
              <w:t>T</w:t>
            </w:r>
            <w:r w:rsidRPr="004C03D9">
              <w:rPr>
                <w:lang w:eastAsia="ja-JP"/>
              </w:rPr>
              <w:t xml:space="preserve">he following requirements should be </w:t>
            </w:r>
            <w:r>
              <w:rPr>
                <w:lang w:eastAsia="ja-JP"/>
              </w:rPr>
              <w:t>studied</w:t>
            </w:r>
            <w:r w:rsidRPr="004C03D9">
              <w:rPr>
                <w:lang w:eastAsia="ja-JP"/>
              </w:rPr>
              <w:t xml:space="preserve"> and specified if necessary:</w:t>
            </w:r>
          </w:p>
          <w:p w14:paraId="7DCC721C" w14:textId="77777777" w:rsidR="006C09E9" w:rsidRDefault="006C09E9" w:rsidP="006C09E9">
            <w:pPr>
              <w:numPr>
                <w:ilvl w:val="3"/>
                <w:numId w:val="27"/>
              </w:numPr>
              <w:overflowPunct w:val="0"/>
              <w:autoSpaceDE w:val="0"/>
              <w:autoSpaceDN w:val="0"/>
              <w:adjustRightInd w:val="0"/>
              <w:textAlignment w:val="baseline"/>
            </w:pPr>
            <w:r w:rsidRPr="004C03D9">
              <w:t>L1-RSRP measurement dela</w:t>
            </w:r>
            <w:r>
              <w:t>y</w:t>
            </w:r>
          </w:p>
          <w:p w14:paraId="2742A3DE" w14:textId="77777777" w:rsidR="006C09E9" w:rsidRPr="00320017" w:rsidRDefault="006C09E9" w:rsidP="006C09E9">
            <w:pPr>
              <w:numPr>
                <w:ilvl w:val="3"/>
                <w:numId w:val="27"/>
              </w:numPr>
              <w:overflowPunct w:val="0"/>
              <w:autoSpaceDE w:val="0"/>
              <w:autoSpaceDN w:val="0"/>
              <w:adjustRightInd w:val="0"/>
              <w:textAlignment w:val="baseline"/>
            </w:pPr>
            <w:r w:rsidRPr="00320017">
              <w:t>L3 measurement delay (both cell detection delay and measurement period can be considered)</w:t>
            </w:r>
          </w:p>
          <w:p w14:paraId="429553B0" w14:textId="77777777" w:rsidR="006C09E9" w:rsidRPr="00320017" w:rsidRDefault="006C09E9" w:rsidP="006C09E9">
            <w:pPr>
              <w:numPr>
                <w:ilvl w:val="4"/>
                <w:numId w:val="27"/>
              </w:numPr>
              <w:overflowPunct w:val="0"/>
              <w:autoSpaceDE w:val="0"/>
              <w:autoSpaceDN w:val="0"/>
              <w:adjustRightInd w:val="0"/>
              <w:textAlignment w:val="baseline"/>
            </w:pPr>
            <w:r w:rsidRPr="00320017">
              <w:t>The starting point is the enhancements related to L1-RSRP measurement enhancements</w:t>
            </w:r>
          </w:p>
          <w:p w14:paraId="75B8712F" w14:textId="77777777" w:rsidR="006C09E9" w:rsidRPr="004C03D9" w:rsidRDefault="006C09E9" w:rsidP="006C09E9">
            <w:pPr>
              <w:numPr>
                <w:ilvl w:val="3"/>
                <w:numId w:val="27"/>
              </w:numPr>
              <w:overflowPunct w:val="0"/>
              <w:autoSpaceDE w:val="0"/>
              <w:autoSpaceDN w:val="0"/>
              <w:adjustRightInd w:val="0"/>
              <w:textAlignment w:val="baseline"/>
            </w:pPr>
            <w:r w:rsidRPr="004C03D9">
              <w:t>RLM and BFD/CBD requirements</w:t>
            </w:r>
          </w:p>
          <w:p w14:paraId="3FDB07A5" w14:textId="77777777" w:rsidR="006C09E9" w:rsidRPr="004C03D9" w:rsidRDefault="006C09E9" w:rsidP="006C09E9">
            <w:pPr>
              <w:numPr>
                <w:ilvl w:val="3"/>
                <w:numId w:val="27"/>
              </w:numPr>
              <w:overflowPunct w:val="0"/>
              <w:autoSpaceDE w:val="0"/>
              <w:autoSpaceDN w:val="0"/>
              <w:adjustRightInd w:val="0"/>
              <w:textAlignment w:val="baseline"/>
            </w:pPr>
            <w:r w:rsidRPr="004C03D9">
              <w:t>Scheduling/measurement restrictions</w:t>
            </w:r>
          </w:p>
          <w:p w14:paraId="50C10A40" w14:textId="77777777" w:rsidR="006C09E9" w:rsidRPr="004C03D9" w:rsidRDefault="006C09E9" w:rsidP="006C09E9">
            <w:pPr>
              <w:numPr>
                <w:ilvl w:val="3"/>
                <w:numId w:val="27"/>
              </w:numPr>
              <w:overflowPunct w:val="0"/>
              <w:autoSpaceDE w:val="0"/>
              <w:autoSpaceDN w:val="0"/>
              <w:adjustRightInd w:val="0"/>
              <w:textAlignment w:val="baseline"/>
            </w:pPr>
            <w:r w:rsidRPr="004C03D9">
              <w:t>TCI state switching delay with dual TCI</w:t>
            </w:r>
          </w:p>
          <w:p w14:paraId="18B313C4" w14:textId="77777777" w:rsidR="006C09E9" w:rsidRDefault="006C09E9" w:rsidP="006C09E9">
            <w:pPr>
              <w:numPr>
                <w:ilvl w:val="3"/>
                <w:numId w:val="27"/>
              </w:numPr>
              <w:overflowPunct w:val="0"/>
              <w:autoSpaceDE w:val="0"/>
              <w:autoSpaceDN w:val="0"/>
              <w:adjustRightInd w:val="0"/>
              <w:textAlignment w:val="baseline"/>
            </w:pPr>
            <w:r w:rsidRPr="004C03D9">
              <w:t>Receive timing difference between different directions (different QCL Type D RSs)</w:t>
            </w:r>
          </w:p>
          <w:p w14:paraId="290A09DD" w14:textId="77777777" w:rsidR="006C09E9" w:rsidRDefault="006C09E9" w:rsidP="006C09E9">
            <w:pPr>
              <w:rPr>
                <w:bCs/>
              </w:rPr>
            </w:pPr>
          </w:p>
          <w:p w14:paraId="01293DF4" w14:textId="77777777" w:rsidR="006C09E9" w:rsidRDefault="006C09E9" w:rsidP="006C09E9">
            <w:pPr>
              <w:rPr>
                <w:bCs/>
                <w:lang w:eastAsia="ja-JP"/>
              </w:rPr>
            </w:pPr>
            <w:r>
              <w:rPr>
                <w:rFonts w:hint="eastAsia"/>
                <w:bCs/>
                <w:lang w:eastAsia="ja-JP"/>
              </w:rPr>
              <w:t>N</w:t>
            </w:r>
            <w:r>
              <w:rPr>
                <w:bCs/>
                <w:lang w:eastAsia="ja-JP"/>
              </w:rPr>
              <w:t>OTE:</w:t>
            </w:r>
          </w:p>
          <w:p w14:paraId="1EFBAAD1" w14:textId="2B23E010" w:rsidR="006C09E9" w:rsidRPr="006C09E9" w:rsidRDefault="006C09E9" w:rsidP="00D70DC5">
            <w:pPr>
              <w:numPr>
                <w:ilvl w:val="0"/>
                <w:numId w:val="28"/>
              </w:numPr>
              <w:overflowPunct w:val="0"/>
              <w:autoSpaceDE w:val="0"/>
              <w:autoSpaceDN w:val="0"/>
              <w:adjustRightInd w:val="0"/>
              <w:textAlignment w:val="baseline"/>
              <w:rPr>
                <w:bCs/>
                <w:lang w:eastAsia="ja-JP"/>
              </w:rPr>
            </w:pPr>
            <w:r>
              <w:rPr>
                <w:rFonts w:hint="eastAsia"/>
                <w:bCs/>
                <w:lang w:eastAsia="ja-JP"/>
              </w:rPr>
              <w:t>T</w:t>
            </w:r>
            <w:r>
              <w:rPr>
                <w:bCs/>
                <w:lang w:eastAsia="ja-JP"/>
              </w:rPr>
              <w:t>he case of single TCI is handled as a second priority. Additional aspects related to single TCI can be further revisited.</w:t>
            </w:r>
          </w:p>
        </w:tc>
      </w:tr>
    </w:tbl>
    <w:p w14:paraId="592E09E1" w14:textId="7BEF29B0" w:rsidR="006C09E9" w:rsidRDefault="006C09E9" w:rsidP="00D70DC5"/>
    <w:tbl>
      <w:tblPr>
        <w:tblStyle w:val="TableGrid"/>
        <w:tblW w:w="0" w:type="auto"/>
        <w:tblLook w:val="04A0" w:firstRow="1" w:lastRow="0" w:firstColumn="1" w:lastColumn="0" w:noHBand="0" w:noVBand="1"/>
      </w:tblPr>
      <w:tblGrid>
        <w:gridCol w:w="9631"/>
      </w:tblGrid>
      <w:tr w:rsidR="006C09E9" w14:paraId="2752225E" w14:textId="77777777" w:rsidTr="006C09E9">
        <w:tc>
          <w:tcPr>
            <w:tcW w:w="9631" w:type="dxa"/>
          </w:tcPr>
          <w:p w14:paraId="1B646D40" w14:textId="77777777" w:rsidR="006C09E9" w:rsidRDefault="006C09E9" w:rsidP="006C09E9">
            <w:pPr>
              <w:rPr>
                <w:lang w:eastAsia="zh-CN"/>
              </w:rPr>
            </w:pPr>
            <w:r>
              <w:rPr>
                <w:lang w:eastAsia="zh-CN"/>
              </w:rPr>
              <w:t xml:space="preserve">The objectives for </w:t>
            </w:r>
            <w:r w:rsidRPr="00AF7B6C">
              <w:rPr>
                <w:lang w:eastAsia="zh-CN"/>
              </w:rPr>
              <w:t>FR2-1 OTA testing for UEs with multi-panel reception and 4DL layer</w:t>
            </w:r>
            <w:r>
              <w:rPr>
                <w:lang w:eastAsia="zh-CN"/>
              </w:rPr>
              <w:t xml:space="preserve"> are as follows.</w:t>
            </w:r>
          </w:p>
          <w:p w14:paraId="76BFEDC3" w14:textId="77777777" w:rsidR="006C09E9" w:rsidRDefault="006C09E9" w:rsidP="006C09E9">
            <w:pPr>
              <w:rPr>
                <w:lang w:eastAsia="zh-CN"/>
              </w:rPr>
            </w:pPr>
          </w:p>
          <w:p w14:paraId="3C1156EA" w14:textId="77777777" w:rsidR="006C09E9" w:rsidRDefault="006C09E9" w:rsidP="006C09E9">
            <w:pPr>
              <w:numPr>
                <w:ilvl w:val="0"/>
                <w:numId w:val="29"/>
              </w:numPr>
              <w:overflowPunct w:val="0"/>
              <w:autoSpaceDE w:val="0"/>
              <w:autoSpaceDN w:val="0"/>
              <w:adjustRightInd w:val="0"/>
              <w:textAlignment w:val="baseline"/>
              <w:rPr>
                <w:lang w:eastAsia="zh-CN"/>
              </w:rPr>
            </w:pPr>
            <w:r>
              <w:rPr>
                <w:lang w:eastAsia="zh-CN"/>
              </w:rPr>
              <w:t>Define a test methodology for RF/RRM/Demodulation requirements testing for devices that can receive simultaneously from multiple Angle of Arrival (</w:t>
            </w:r>
            <w:proofErr w:type="spellStart"/>
            <w:r>
              <w:rPr>
                <w:lang w:eastAsia="zh-CN"/>
              </w:rPr>
              <w:t>AoA</w:t>
            </w:r>
            <w:proofErr w:type="spellEnd"/>
            <w:r>
              <w:rPr>
                <w:lang w:eastAsia="zh-CN"/>
              </w:rPr>
              <w:t>)</w:t>
            </w:r>
          </w:p>
          <w:p w14:paraId="00401944" w14:textId="77777777" w:rsidR="006C09E9" w:rsidRDefault="006C09E9" w:rsidP="006C09E9">
            <w:pPr>
              <w:numPr>
                <w:ilvl w:val="1"/>
                <w:numId w:val="29"/>
              </w:numPr>
              <w:overflowPunct w:val="0"/>
              <w:autoSpaceDE w:val="0"/>
              <w:autoSpaceDN w:val="0"/>
              <w:adjustRightInd w:val="0"/>
              <w:textAlignment w:val="baseline"/>
              <w:rPr>
                <w:lang w:eastAsia="zh-CN"/>
              </w:rPr>
            </w:pPr>
            <w:r>
              <w:rPr>
                <w:lang w:eastAsia="zh-CN"/>
              </w:rPr>
              <w:t xml:space="preserve">The multiple </w:t>
            </w:r>
            <w:proofErr w:type="spellStart"/>
            <w:r>
              <w:rPr>
                <w:lang w:eastAsia="zh-CN"/>
              </w:rPr>
              <w:t>AoA</w:t>
            </w:r>
            <w:proofErr w:type="spellEnd"/>
            <w:r>
              <w:rPr>
                <w:lang w:eastAsia="zh-CN"/>
              </w:rPr>
              <w:t xml:space="preserve"> test setup should enable testing of up to 2 DL Layers with dual polarization for each angle</w:t>
            </w:r>
          </w:p>
          <w:p w14:paraId="3615F968" w14:textId="77777777" w:rsidR="006C09E9" w:rsidRDefault="006C09E9" w:rsidP="006C09E9">
            <w:pPr>
              <w:numPr>
                <w:ilvl w:val="1"/>
                <w:numId w:val="29"/>
              </w:numPr>
              <w:overflowPunct w:val="0"/>
              <w:autoSpaceDE w:val="0"/>
              <w:autoSpaceDN w:val="0"/>
              <w:adjustRightInd w:val="0"/>
              <w:textAlignment w:val="baseline"/>
              <w:rPr>
                <w:lang w:eastAsia="zh-CN"/>
              </w:rPr>
            </w:pPr>
            <w:r>
              <w:rPr>
                <w:lang w:eastAsia="zh-CN"/>
              </w:rPr>
              <w:t xml:space="preserve">For RRM, the target should be to allow testing of 4 </w:t>
            </w:r>
            <w:proofErr w:type="spellStart"/>
            <w:r>
              <w:rPr>
                <w:lang w:eastAsia="zh-CN"/>
              </w:rPr>
              <w:t>AoAs</w:t>
            </w:r>
            <w:proofErr w:type="spellEnd"/>
            <w:r>
              <w:rPr>
                <w:lang w:eastAsia="zh-CN"/>
              </w:rPr>
              <w:t xml:space="preserve"> with 2 simultaneously active </w:t>
            </w:r>
            <w:proofErr w:type="spellStart"/>
            <w:r>
              <w:rPr>
                <w:lang w:eastAsia="zh-CN"/>
              </w:rPr>
              <w:t>AoAs</w:t>
            </w:r>
            <w:proofErr w:type="spellEnd"/>
            <w:r>
              <w:rPr>
                <w:lang w:eastAsia="zh-CN"/>
              </w:rPr>
              <w:t xml:space="preserve"> </w:t>
            </w:r>
          </w:p>
          <w:p w14:paraId="040DCB00" w14:textId="77777777" w:rsidR="006C09E9" w:rsidRDefault="006C09E9" w:rsidP="006C09E9">
            <w:pPr>
              <w:numPr>
                <w:ilvl w:val="1"/>
                <w:numId w:val="29"/>
              </w:numPr>
              <w:overflowPunct w:val="0"/>
              <w:autoSpaceDE w:val="0"/>
              <w:autoSpaceDN w:val="0"/>
              <w:adjustRightInd w:val="0"/>
              <w:textAlignment w:val="baseline"/>
              <w:rPr>
                <w:lang w:eastAsia="zh-CN"/>
              </w:rPr>
            </w:pPr>
            <w:r>
              <w:rPr>
                <w:lang w:eastAsia="zh-CN"/>
              </w:rPr>
              <w:t>Define a test methodology for up to 4 DL MIMO layer demodulation testing</w:t>
            </w:r>
          </w:p>
          <w:p w14:paraId="2031740D" w14:textId="77777777" w:rsidR="006C09E9" w:rsidRPr="00BC4ED3" w:rsidRDefault="006C09E9" w:rsidP="006C09E9">
            <w:pPr>
              <w:numPr>
                <w:ilvl w:val="1"/>
                <w:numId w:val="29"/>
              </w:numPr>
              <w:overflowPunct w:val="0"/>
              <w:autoSpaceDE w:val="0"/>
              <w:autoSpaceDN w:val="0"/>
              <w:adjustRightInd w:val="0"/>
              <w:textAlignment w:val="baseline"/>
              <w:rPr>
                <w:lang w:eastAsia="zh-CN"/>
              </w:rPr>
            </w:pPr>
            <w:r w:rsidRPr="00BC4ED3">
              <w:rPr>
                <w:lang w:eastAsia="zh-CN"/>
              </w:rPr>
              <w:t xml:space="preserve">Note: Revisit </w:t>
            </w:r>
            <w:proofErr w:type="gramStart"/>
            <w:r w:rsidRPr="00BC4ED3">
              <w:rPr>
                <w:lang w:eastAsia="zh-CN"/>
              </w:rPr>
              <w:t>whether or not</w:t>
            </w:r>
            <w:proofErr w:type="gramEnd"/>
            <w:r w:rsidRPr="00BC4ED3">
              <w:rPr>
                <w:lang w:eastAsia="zh-CN"/>
              </w:rPr>
              <w:t xml:space="preserve"> to include the case of transmitting simultaneously in RAN#97</w:t>
            </w:r>
          </w:p>
          <w:p w14:paraId="243DE147" w14:textId="77777777" w:rsidR="006C09E9" w:rsidRDefault="006C09E9" w:rsidP="006C09E9">
            <w:pPr>
              <w:numPr>
                <w:ilvl w:val="1"/>
                <w:numId w:val="29"/>
              </w:numPr>
              <w:overflowPunct w:val="0"/>
              <w:autoSpaceDE w:val="0"/>
              <w:autoSpaceDN w:val="0"/>
              <w:adjustRightInd w:val="0"/>
              <w:textAlignment w:val="baseline"/>
              <w:rPr>
                <w:lang w:eastAsia="zh-CN"/>
              </w:rPr>
            </w:pPr>
            <w:r w:rsidRPr="00BC4ED3">
              <w:rPr>
                <w:lang w:eastAsia="zh-CN"/>
              </w:rPr>
              <w:t xml:space="preserve">Note: Revisit </w:t>
            </w:r>
            <w:proofErr w:type="gramStart"/>
            <w:r w:rsidRPr="00BC4ED3">
              <w:rPr>
                <w:lang w:eastAsia="zh-CN"/>
              </w:rPr>
              <w:t>whether or not</w:t>
            </w:r>
            <w:proofErr w:type="gramEnd"/>
            <w:r w:rsidRPr="00BC4ED3">
              <w:rPr>
                <w:lang w:eastAsia="zh-CN"/>
              </w:rPr>
              <w:t xml:space="preserve"> to include other number of </w:t>
            </w:r>
            <w:proofErr w:type="spellStart"/>
            <w:r w:rsidRPr="00BC4ED3">
              <w:rPr>
                <w:lang w:eastAsia="zh-CN"/>
              </w:rPr>
              <w:t>AoAs</w:t>
            </w:r>
            <w:proofErr w:type="spellEnd"/>
            <w:r w:rsidRPr="00BC4ED3">
              <w:rPr>
                <w:lang w:eastAsia="zh-CN"/>
              </w:rPr>
              <w:t xml:space="preserve"> in RAN#97</w:t>
            </w:r>
          </w:p>
          <w:p w14:paraId="74F8305D" w14:textId="77777777" w:rsidR="006C09E9" w:rsidRDefault="006C09E9" w:rsidP="006C09E9">
            <w:pPr>
              <w:numPr>
                <w:ilvl w:val="0"/>
                <w:numId w:val="29"/>
              </w:numPr>
              <w:overflowPunct w:val="0"/>
              <w:autoSpaceDE w:val="0"/>
              <w:autoSpaceDN w:val="0"/>
              <w:adjustRightInd w:val="0"/>
              <w:textAlignment w:val="baseline"/>
              <w:rPr>
                <w:lang w:eastAsia="zh-CN"/>
              </w:rPr>
            </w:pPr>
            <w:r>
              <w:rPr>
                <w:lang w:eastAsia="zh-CN"/>
              </w:rPr>
              <w:t xml:space="preserve">Smartphone form factor should be the </w:t>
            </w:r>
            <w:proofErr w:type="gramStart"/>
            <w:r>
              <w:rPr>
                <w:lang w:eastAsia="zh-CN"/>
              </w:rPr>
              <w:t>first priority</w:t>
            </w:r>
            <w:proofErr w:type="gramEnd"/>
            <w:r>
              <w:rPr>
                <w:lang w:eastAsia="zh-CN"/>
              </w:rPr>
              <w:t>, other UE types should also be discussed as 2nd priority</w:t>
            </w:r>
          </w:p>
          <w:p w14:paraId="70645C3D" w14:textId="77777777" w:rsidR="006C09E9" w:rsidRDefault="006C09E9" w:rsidP="006C09E9">
            <w:pPr>
              <w:numPr>
                <w:ilvl w:val="0"/>
                <w:numId w:val="29"/>
              </w:numPr>
              <w:overflowPunct w:val="0"/>
              <w:autoSpaceDE w:val="0"/>
              <w:autoSpaceDN w:val="0"/>
              <w:adjustRightInd w:val="0"/>
              <w:textAlignment w:val="baseline"/>
              <w:rPr>
                <w:lang w:eastAsia="zh-CN"/>
              </w:rPr>
            </w:pPr>
            <w:r>
              <w:rPr>
                <w:lang w:eastAsia="zh-CN"/>
              </w:rPr>
              <w:t>Develop the related preliminary uncertainty assessments for the test methodologies</w:t>
            </w:r>
          </w:p>
          <w:p w14:paraId="5533851F" w14:textId="77777777" w:rsidR="006C09E9" w:rsidRDefault="006C09E9" w:rsidP="006C09E9">
            <w:pPr>
              <w:numPr>
                <w:ilvl w:val="0"/>
                <w:numId w:val="29"/>
              </w:numPr>
              <w:overflowPunct w:val="0"/>
              <w:autoSpaceDE w:val="0"/>
              <w:autoSpaceDN w:val="0"/>
              <w:adjustRightInd w:val="0"/>
              <w:textAlignment w:val="baseline"/>
              <w:rPr>
                <w:lang w:eastAsia="zh-CN"/>
              </w:rPr>
            </w:pPr>
            <w:r>
              <w:rPr>
                <w:lang w:eastAsia="zh-CN"/>
              </w:rPr>
              <w:t xml:space="preserve">FR2 test methods </w:t>
            </w:r>
            <w:r w:rsidRPr="00EB35BF">
              <w:rPr>
                <w:lang w:eastAsia="zh-CN"/>
              </w:rPr>
              <w:t xml:space="preserve">defined in TR 38.810 and TR 38.884 </w:t>
            </w:r>
            <w:r>
              <w:rPr>
                <w:lang w:eastAsia="zh-CN"/>
              </w:rPr>
              <w:t xml:space="preserve">should be used as the baseline. </w:t>
            </w:r>
          </w:p>
          <w:p w14:paraId="7CC832CF" w14:textId="66BBA301" w:rsidR="006C09E9" w:rsidRDefault="006C09E9" w:rsidP="00D70DC5">
            <w:pPr>
              <w:numPr>
                <w:ilvl w:val="0"/>
                <w:numId w:val="29"/>
              </w:numPr>
              <w:overflowPunct w:val="0"/>
              <w:autoSpaceDE w:val="0"/>
              <w:autoSpaceDN w:val="0"/>
              <w:adjustRightInd w:val="0"/>
              <w:textAlignment w:val="baseline"/>
              <w:rPr>
                <w:lang w:eastAsia="zh-CN"/>
              </w:rPr>
            </w:pPr>
            <w:r>
              <w:rPr>
                <w:lang w:eastAsia="zh-CN"/>
              </w:rPr>
              <w:t>The tests shall take the test system reuse, test system complexity and test time into account to keep the whole test costs within a reasonable level.</w:t>
            </w:r>
          </w:p>
        </w:tc>
      </w:tr>
    </w:tbl>
    <w:p w14:paraId="61A7B018" w14:textId="77777777" w:rsidR="009B0425" w:rsidRDefault="009B0425" w:rsidP="00786D2D"/>
    <w:p w14:paraId="79D07FEB" w14:textId="6B3F47A7" w:rsidR="00FF4D73" w:rsidRDefault="008E422D" w:rsidP="0062595A">
      <w:r>
        <w:t xml:space="preserve">During the RAN4 #104 meeting the following </w:t>
      </w:r>
      <w:r w:rsidR="000A1AC7">
        <w:t xml:space="preserve">testability </w:t>
      </w:r>
      <w:r>
        <w:t xml:space="preserve">agreements were reached </w:t>
      </w:r>
      <w:r w:rsidR="00FF4D73">
        <w:fldChar w:fldCharType="begin"/>
      </w:r>
      <w:r w:rsidR="00FF4D73">
        <w:instrText xml:space="preserve"> REF _Ref115261819 \r \h </w:instrText>
      </w:r>
      <w:r w:rsidR="00FF4D73">
        <w:fldChar w:fldCharType="separate"/>
      </w:r>
      <w:r w:rsidR="006663B1">
        <w:t>[4]</w:t>
      </w:r>
      <w:r w:rsidR="00FF4D73">
        <w:fldChar w:fldCharType="end"/>
      </w:r>
      <w:r>
        <w:t>:</w:t>
      </w:r>
    </w:p>
    <w:tbl>
      <w:tblPr>
        <w:tblStyle w:val="TableGrid"/>
        <w:tblW w:w="0" w:type="auto"/>
        <w:tblLook w:val="04A0" w:firstRow="1" w:lastRow="0" w:firstColumn="1" w:lastColumn="0" w:noHBand="0" w:noVBand="1"/>
      </w:tblPr>
      <w:tblGrid>
        <w:gridCol w:w="9631"/>
      </w:tblGrid>
      <w:tr w:rsidR="00FF4D73" w14:paraId="63BFBE85" w14:textId="77777777" w:rsidTr="00FF4D73">
        <w:tc>
          <w:tcPr>
            <w:tcW w:w="9631" w:type="dxa"/>
          </w:tcPr>
          <w:p w14:paraId="0F231ACE" w14:textId="77777777" w:rsidR="00246931" w:rsidRPr="00B84888" w:rsidRDefault="00246931" w:rsidP="00246931">
            <w:pPr>
              <w:pStyle w:val="Heading3"/>
              <w:rPr>
                <w:sz w:val="18"/>
                <w:szCs w:val="18"/>
              </w:rPr>
            </w:pPr>
            <w:r w:rsidRPr="00B84888">
              <w:rPr>
                <w:sz w:val="18"/>
                <w:szCs w:val="18"/>
              </w:rPr>
              <w:lastRenderedPageBreak/>
              <w:t>Sub-topic 2-1</w:t>
            </w:r>
          </w:p>
          <w:p w14:paraId="50C81372" w14:textId="77777777" w:rsidR="00246931" w:rsidRPr="00B84888" w:rsidRDefault="00246931" w:rsidP="00246931">
            <w:pPr>
              <w:rPr>
                <w:b/>
                <w:sz w:val="18"/>
                <w:szCs w:val="18"/>
                <w:u w:val="single"/>
                <w:lang w:eastAsia="ko-KR"/>
              </w:rPr>
            </w:pPr>
            <w:r w:rsidRPr="00B84888">
              <w:rPr>
                <w:b/>
                <w:sz w:val="18"/>
                <w:szCs w:val="18"/>
                <w:u w:val="single"/>
                <w:lang w:eastAsia="ko-KR"/>
              </w:rPr>
              <w:t>Issue 2-1-1: Quiet zone size and validation procedure</w:t>
            </w:r>
          </w:p>
          <w:p w14:paraId="269EE89D" w14:textId="77777777" w:rsidR="00246931" w:rsidRPr="00B84888" w:rsidRDefault="00246931" w:rsidP="00246931">
            <w:pPr>
              <w:pStyle w:val="ListParagraph"/>
              <w:numPr>
                <w:ilvl w:val="0"/>
                <w:numId w:val="20"/>
              </w:numPr>
              <w:spacing w:after="120"/>
              <w:ind w:left="720"/>
              <w:rPr>
                <w:rFonts w:eastAsia="SimSun"/>
                <w:sz w:val="18"/>
                <w:szCs w:val="18"/>
                <w:lang w:eastAsia="zh-CN"/>
              </w:rPr>
            </w:pPr>
            <w:r w:rsidRPr="00B84888">
              <w:rPr>
                <w:rFonts w:eastAsia="SimSun"/>
                <w:sz w:val="18"/>
                <w:szCs w:val="18"/>
                <w:lang w:eastAsia="zh-CN"/>
              </w:rPr>
              <w:t>Proposals</w:t>
            </w:r>
          </w:p>
          <w:p w14:paraId="394E8D9A" w14:textId="77777777" w:rsidR="00246931" w:rsidRPr="00B84888" w:rsidRDefault="00246931" w:rsidP="00246931">
            <w:pPr>
              <w:pStyle w:val="ListParagraph"/>
              <w:numPr>
                <w:ilvl w:val="1"/>
                <w:numId w:val="20"/>
              </w:numPr>
              <w:spacing w:after="120"/>
              <w:ind w:left="1440"/>
              <w:rPr>
                <w:rFonts w:eastAsia="SimSun"/>
                <w:sz w:val="18"/>
                <w:szCs w:val="18"/>
                <w:lang w:eastAsia="zh-CN"/>
              </w:rPr>
            </w:pPr>
            <w:r w:rsidRPr="00B84888">
              <w:rPr>
                <w:rFonts w:eastAsia="SimSun"/>
                <w:sz w:val="18"/>
                <w:szCs w:val="18"/>
                <w:lang w:eastAsia="zh-CN"/>
              </w:rPr>
              <w:t>Option 1: Study the quiet zone size, MU definition and validation procedure for multi-Rx. The same list of QZ sizes defined so far (i.e., 20cm, 30cm, 40cm, and 55cm) is starting point and 30cm QZ is with high priority.</w:t>
            </w:r>
          </w:p>
          <w:p w14:paraId="159B1A20" w14:textId="77777777" w:rsidR="00246931" w:rsidRPr="00B84888" w:rsidRDefault="00246931" w:rsidP="00246931">
            <w:pPr>
              <w:pStyle w:val="ListParagraph"/>
              <w:numPr>
                <w:ilvl w:val="1"/>
                <w:numId w:val="20"/>
              </w:numPr>
              <w:spacing w:after="120"/>
              <w:ind w:left="1440"/>
              <w:rPr>
                <w:rFonts w:eastAsia="SimSun"/>
                <w:sz w:val="18"/>
                <w:szCs w:val="18"/>
                <w:lang w:eastAsia="zh-CN"/>
              </w:rPr>
            </w:pPr>
            <w:r w:rsidRPr="00B84888">
              <w:rPr>
                <w:rFonts w:eastAsia="SimSun"/>
                <w:sz w:val="18"/>
                <w:szCs w:val="18"/>
                <w:lang w:eastAsia="zh-CN"/>
              </w:rPr>
              <w:t>Option 2: specify other option if any</w:t>
            </w:r>
          </w:p>
          <w:p w14:paraId="7A45F48B" w14:textId="77777777" w:rsidR="00246931" w:rsidRPr="00B84888" w:rsidRDefault="00246931" w:rsidP="00246931">
            <w:pPr>
              <w:pStyle w:val="ListParagraph"/>
              <w:numPr>
                <w:ilvl w:val="0"/>
                <w:numId w:val="20"/>
              </w:numPr>
              <w:spacing w:after="120"/>
              <w:rPr>
                <w:rFonts w:eastAsia="SimSun"/>
                <w:sz w:val="18"/>
                <w:szCs w:val="18"/>
                <w:lang w:eastAsia="zh-CN"/>
              </w:rPr>
            </w:pPr>
            <w:r w:rsidRPr="00B84888">
              <w:rPr>
                <w:rFonts w:eastAsia="SimSun"/>
                <w:sz w:val="18"/>
                <w:szCs w:val="18"/>
                <w:lang w:eastAsia="zh-CN"/>
              </w:rPr>
              <w:t>Agreement:</w:t>
            </w:r>
          </w:p>
          <w:p w14:paraId="68C37E2A" w14:textId="77777777" w:rsidR="00246931" w:rsidRPr="00B84888" w:rsidRDefault="00246931" w:rsidP="00246931">
            <w:pPr>
              <w:pStyle w:val="ListParagraph"/>
              <w:numPr>
                <w:ilvl w:val="1"/>
                <w:numId w:val="20"/>
              </w:numPr>
              <w:spacing w:after="120"/>
              <w:ind w:left="1440"/>
              <w:rPr>
                <w:rFonts w:eastAsia="SimSun"/>
                <w:sz w:val="18"/>
                <w:szCs w:val="18"/>
                <w:lang w:eastAsia="zh-CN"/>
              </w:rPr>
            </w:pPr>
            <w:r w:rsidRPr="00B84888">
              <w:rPr>
                <w:rFonts w:eastAsia="SimSun"/>
                <w:sz w:val="18"/>
                <w:szCs w:val="18"/>
                <w:lang w:eastAsia="zh-CN"/>
              </w:rPr>
              <w:t>Study the quiet zone size, MU definition and validation procedure for multi-Rx. The same list of QZ sizes defined so far (i.e., 20cm, 30cm, 40cm, and 55cm) is starting point and 30cm QZ is with high priority.</w:t>
            </w:r>
          </w:p>
          <w:p w14:paraId="2ECC1343" w14:textId="77777777" w:rsidR="00246931" w:rsidRPr="00B84888" w:rsidRDefault="00246931" w:rsidP="00246931">
            <w:pPr>
              <w:pStyle w:val="ListParagraph"/>
              <w:spacing w:after="120"/>
              <w:ind w:left="1440"/>
              <w:rPr>
                <w:rFonts w:eastAsia="SimSun"/>
                <w:sz w:val="18"/>
                <w:szCs w:val="18"/>
                <w:lang w:eastAsia="zh-CN"/>
              </w:rPr>
            </w:pPr>
          </w:p>
          <w:p w14:paraId="660BAA6F" w14:textId="77777777" w:rsidR="00246931" w:rsidRPr="00B84888" w:rsidRDefault="00246931" w:rsidP="00246931">
            <w:pPr>
              <w:rPr>
                <w:b/>
                <w:sz w:val="18"/>
                <w:szCs w:val="18"/>
                <w:u w:val="single"/>
                <w:lang w:eastAsia="ko-KR"/>
              </w:rPr>
            </w:pPr>
            <w:r w:rsidRPr="00B84888">
              <w:rPr>
                <w:b/>
                <w:sz w:val="18"/>
                <w:szCs w:val="18"/>
                <w:u w:val="single"/>
                <w:lang w:eastAsia="ko-KR"/>
              </w:rPr>
              <w:t>Issue 2-1-2: Baseline measurement setup for RF testing</w:t>
            </w:r>
          </w:p>
          <w:p w14:paraId="68964DE5" w14:textId="77777777" w:rsidR="00246931" w:rsidRPr="00B84888" w:rsidRDefault="00246931" w:rsidP="00246931">
            <w:pPr>
              <w:pStyle w:val="ListParagraph"/>
              <w:numPr>
                <w:ilvl w:val="0"/>
                <w:numId w:val="20"/>
              </w:numPr>
              <w:spacing w:after="120"/>
              <w:ind w:left="720"/>
              <w:rPr>
                <w:rFonts w:eastAsia="SimSun"/>
                <w:sz w:val="18"/>
                <w:szCs w:val="18"/>
                <w:lang w:eastAsia="zh-CN"/>
              </w:rPr>
            </w:pPr>
            <w:r w:rsidRPr="00B84888">
              <w:rPr>
                <w:rFonts w:eastAsia="SimSun"/>
                <w:sz w:val="18"/>
                <w:szCs w:val="18"/>
                <w:lang w:eastAsia="zh-CN"/>
              </w:rPr>
              <w:t>Proposals: companies are encouraged to provide your view for the following options from considerations of reusing legacy system and feasibility of test setup aspects.</w:t>
            </w:r>
          </w:p>
          <w:p w14:paraId="693747C5" w14:textId="77777777" w:rsidR="00246931" w:rsidRPr="00B84888" w:rsidRDefault="00246931" w:rsidP="00246931">
            <w:pPr>
              <w:pStyle w:val="ListParagraph"/>
              <w:numPr>
                <w:ilvl w:val="1"/>
                <w:numId w:val="20"/>
              </w:numPr>
              <w:spacing w:after="120"/>
              <w:ind w:left="1440"/>
              <w:rPr>
                <w:rFonts w:eastAsia="SimSun"/>
                <w:sz w:val="18"/>
                <w:szCs w:val="18"/>
                <w:lang w:eastAsia="zh-CN"/>
              </w:rPr>
            </w:pPr>
            <w:r w:rsidRPr="00B84888">
              <w:rPr>
                <w:rFonts w:eastAsia="SimSun"/>
                <w:sz w:val="18"/>
                <w:szCs w:val="18"/>
                <w:lang w:eastAsia="zh-CN"/>
              </w:rPr>
              <w:t xml:space="preserve">Option 1: Reuse legacy IFF/DFF system as much as possible and further study how to introduce additional DL antenna to support the 2AoA spherical coverage measurement. Whether to support 2 simultaneously active </w:t>
            </w:r>
            <w:proofErr w:type="spellStart"/>
            <w:r w:rsidRPr="00B84888">
              <w:rPr>
                <w:rFonts w:eastAsia="SimSun"/>
                <w:sz w:val="18"/>
                <w:szCs w:val="18"/>
                <w:lang w:eastAsia="zh-CN"/>
              </w:rPr>
              <w:t>AoAs</w:t>
            </w:r>
            <w:proofErr w:type="spellEnd"/>
            <w:r w:rsidRPr="00B84888">
              <w:rPr>
                <w:rFonts w:eastAsia="SimSun"/>
                <w:sz w:val="18"/>
                <w:szCs w:val="18"/>
                <w:lang w:eastAsia="zh-CN"/>
              </w:rPr>
              <w:t xml:space="preserve"> is FFS</w:t>
            </w:r>
          </w:p>
          <w:p w14:paraId="08C93AE5" w14:textId="77777777" w:rsidR="00246931" w:rsidRPr="00B84888" w:rsidRDefault="00246931" w:rsidP="00246931">
            <w:pPr>
              <w:pStyle w:val="ListParagraph"/>
              <w:numPr>
                <w:ilvl w:val="1"/>
                <w:numId w:val="20"/>
              </w:numPr>
              <w:spacing w:after="120"/>
              <w:ind w:left="1440"/>
              <w:rPr>
                <w:rFonts w:eastAsia="SimSun"/>
                <w:sz w:val="18"/>
                <w:szCs w:val="18"/>
                <w:lang w:eastAsia="zh-CN"/>
              </w:rPr>
            </w:pPr>
            <w:r w:rsidRPr="00B84888">
              <w:rPr>
                <w:rFonts w:eastAsia="SimSun"/>
                <w:sz w:val="18"/>
                <w:szCs w:val="18"/>
                <w:lang w:eastAsia="zh-CN"/>
              </w:rPr>
              <w:t xml:space="preserve">Option 2: Enhanced IFF is selected as the baseline methodology for further study and definition of multi </w:t>
            </w:r>
            <w:proofErr w:type="spellStart"/>
            <w:r w:rsidRPr="00B84888">
              <w:rPr>
                <w:rFonts w:eastAsia="SimSun"/>
                <w:sz w:val="18"/>
                <w:szCs w:val="18"/>
                <w:lang w:eastAsia="zh-CN"/>
              </w:rPr>
              <w:t>AoA</w:t>
            </w:r>
            <w:proofErr w:type="spellEnd"/>
            <w:r w:rsidRPr="00B84888">
              <w:rPr>
                <w:rFonts w:eastAsia="SimSun"/>
                <w:sz w:val="18"/>
                <w:szCs w:val="18"/>
                <w:lang w:eastAsia="zh-CN"/>
              </w:rPr>
              <w:t xml:space="preserve"> methodology for multi-panel reception UEs. Reuse legacy RRM test setup, i.e., angular relationships between simultaneously active </w:t>
            </w:r>
            <w:proofErr w:type="spellStart"/>
            <w:r w:rsidRPr="00B84888">
              <w:rPr>
                <w:rFonts w:eastAsia="SimSun"/>
                <w:sz w:val="18"/>
                <w:szCs w:val="18"/>
                <w:lang w:eastAsia="zh-CN"/>
              </w:rPr>
              <w:t>AoAs</w:t>
            </w:r>
            <w:proofErr w:type="spellEnd"/>
            <w:r w:rsidRPr="00B84888">
              <w:rPr>
                <w:rFonts w:eastAsia="SimSun"/>
                <w:sz w:val="18"/>
                <w:szCs w:val="18"/>
                <w:lang w:eastAsia="zh-CN"/>
              </w:rPr>
              <w:t xml:space="preserve"> </w:t>
            </w:r>
            <w:proofErr w:type="gramStart"/>
            <w:r w:rsidRPr="00B84888">
              <w:rPr>
                <w:rFonts w:eastAsia="SimSun"/>
                <w:sz w:val="18"/>
                <w:szCs w:val="18"/>
                <w:lang w:eastAsia="zh-CN"/>
              </w:rPr>
              <w:t>is</w:t>
            </w:r>
            <w:proofErr w:type="gramEnd"/>
            <w:r w:rsidRPr="00B84888">
              <w:rPr>
                <w:rFonts w:eastAsia="SimSun"/>
                <w:sz w:val="18"/>
                <w:szCs w:val="18"/>
                <w:lang w:eastAsia="zh-CN"/>
              </w:rPr>
              <w:t xml:space="preserve"> 30°, 60°, 90°, 120° and 150°. Whether the list can be further reduced is FFS.</w:t>
            </w:r>
          </w:p>
          <w:p w14:paraId="2AE50D01" w14:textId="77777777" w:rsidR="00246931" w:rsidRPr="00B84888" w:rsidRDefault="00246931" w:rsidP="00246931">
            <w:pPr>
              <w:pStyle w:val="ListParagraph"/>
              <w:numPr>
                <w:ilvl w:val="1"/>
                <w:numId w:val="20"/>
              </w:numPr>
              <w:spacing w:after="120"/>
              <w:ind w:left="1440"/>
              <w:rPr>
                <w:rFonts w:eastAsia="SimSun"/>
                <w:sz w:val="18"/>
                <w:szCs w:val="18"/>
                <w:lang w:eastAsia="zh-CN"/>
              </w:rPr>
            </w:pPr>
            <w:r w:rsidRPr="00B84888">
              <w:rPr>
                <w:rFonts w:eastAsia="SimSun"/>
                <w:sz w:val="18"/>
                <w:szCs w:val="18"/>
                <w:lang w:eastAsia="zh-CN"/>
              </w:rPr>
              <w:t>Option 3: Study new multi-probe test system targeted to enable the condition that the simultaneous reception/transmission paths to and from UE can be configured as any directions permutations by proper rotation system design</w:t>
            </w:r>
          </w:p>
          <w:p w14:paraId="3030A07A" w14:textId="77777777" w:rsidR="00246931" w:rsidRPr="00B84888" w:rsidRDefault="00246931" w:rsidP="00246931">
            <w:pPr>
              <w:pStyle w:val="ListParagraph"/>
              <w:numPr>
                <w:ilvl w:val="1"/>
                <w:numId w:val="20"/>
              </w:numPr>
              <w:spacing w:after="120"/>
              <w:ind w:left="1440"/>
              <w:rPr>
                <w:rFonts w:eastAsia="SimSun"/>
                <w:sz w:val="18"/>
                <w:szCs w:val="18"/>
                <w:lang w:eastAsia="zh-CN"/>
              </w:rPr>
            </w:pPr>
            <w:r w:rsidRPr="00B84888">
              <w:rPr>
                <w:rFonts w:eastAsia="SimSun"/>
                <w:sz w:val="18"/>
                <w:szCs w:val="18"/>
                <w:lang w:eastAsia="zh-CN"/>
              </w:rPr>
              <w:t>Option 4: The test method setup for FR2 MIMO OTA in TR 38.827 can be considered as the baseline together with those in TR 38.810 and TR 38.884.</w:t>
            </w:r>
          </w:p>
          <w:p w14:paraId="54893C3D" w14:textId="77777777" w:rsidR="00246931" w:rsidRPr="00B84888" w:rsidRDefault="00246931" w:rsidP="00246931">
            <w:pPr>
              <w:pStyle w:val="ListParagraph"/>
              <w:numPr>
                <w:ilvl w:val="1"/>
                <w:numId w:val="20"/>
              </w:numPr>
              <w:spacing w:after="120"/>
              <w:ind w:left="1440"/>
              <w:rPr>
                <w:rFonts w:eastAsia="SimSun"/>
                <w:sz w:val="18"/>
                <w:szCs w:val="18"/>
                <w:lang w:eastAsia="zh-CN"/>
              </w:rPr>
            </w:pPr>
            <w:r w:rsidRPr="00B84888">
              <w:rPr>
                <w:rFonts w:eastAsia="SimSun"/>
                <w:sz w:val="18"/>
                <w:szCs w:val="18"/>
                <w:lang w:eastAsia="zh-CN"/>
              </w:rPr>
              <w:t>Option 5: Current study on inter-band CA of FR2+FR2 with offset antenna can be the starting point of the new test methodology.</w:t>
            </w:r>
          </w:p>
          <w:p w14:paraId="2FD8DAC9" w14:textId="77777777" w:rsidR="00246931" w:rsidRPr="00B84888" w:rsidRDefault="00246931" w:rsidP="00246931">
            <w:pPr>
              <w:pStyle w:val="ListParagraph"/>
              <w:numPr>
                <w:ilvl w:val="0"/>
                <w:numId w:val="20"/>
              </w:numPr>
              <w:spacing w:after="120"/>
              <w:ind w:left="720"/>
              <w:rPr>
                <w:rFonts w:eastAsia="SimSun"/>
                <w:sz w:val="18"/>
                <w:szCs w:val="18"/>
                <w:lang w:eastAsia="zh-CN"/>
              </w:rPr>
            </w:pPr>
            <w:r w:rsidRPr="00B84888">
              <w:rPr>
                <w:rFonts w:eastAsia="SimSun"/>
                <w:sz w:val="18"/>
                <w:szCs w:val="18"/>
                <w:lang w:eastAsia="zh-CN"/>
              </w:rPr>
              <w:t>Agreements:</w:t>
            </w:r>
          </w:p>
          <w:p w14:paraId="2D4E16B4" w14:textId="77777777" w:rsidR="00246931" w:rsidRPr="00B84888" w:rsidRDefault="00246931" w:rsidP="00246931">
            <w:pPr>
              <w:pStyle w:val="ListParagraph"/>
              <w:numPr>
                <w:ilvl w:val="1"/>
                <w:numId w:val="20"/>
              </w:numPr>
              <w:spacing w:after="120"/>
              <w:ind w:left="1440"/>
              <w:rPr>
                <w:rFonts w:eastAsia="SimSun"/>
                <w:sz w:val="18"/>
                <w:szCs w:val="18"/>
                <w:lang w:eastAsia="zh-CN"/>
              </w:rPr>
            </w:pPr>
            <w:r w:rsidRPr="00B84888">
              <w:rPr>
                <w:rFonts w:eastAsia="SimSun"/>
                <w:sz w:val="18"/>
                <w:szCs w:val="18"/>
                <w:lang w:eastAsia="zh-CN"/>
              </w:rPr>
              <w:t xml:space="preserve">To further discuss above potential baseline measurement setups for RF testing. Other options are not precluded. </w:t>
            </w:r>
          </w:p>
          <w:p w14:paraId="27C9CE62" w14:textId="77777777" w:rsidR="00246931" w:rsidRPr="00B84888" w:rsidRDefault="00246931" w:rsidP="00246931">
            <w:pPr>
              <w:pStyle w:val="ListParagraph"/>
              <w:numPr>
                <w:ilvl w:val="1"/>
                <w:numId w:val="20"/>
              </w:numPr>
              <w:spacing w:after="120"/>
              <w:ind w:left="1440"/>
              <w:rPr>
                <w:rFonts w:eastAsia="SimSun"/>
                <w:sz w:val="18"/>
                <w:szCs w:val="18"/>
                <w:lang w:eastAsia="zh-CN"/>
              </w:rPr>
            </w:pPr>
            <w:r w:rsidRPr="00B84888">
              <w:rPr>
                <w:rFonts w:eastAsia="SimSun"/>
                <w:sz w:val="18"/>
                <w:szCs w:val="18"/>
                <w:lang w:eastAsia="zh-CN"/>
              </w:rPr>
              <w:t xml:space="preserve">To evaluate and decide how many simultaneously active </w:t>
            </w:r>
            <w:proofErr w:type="spellStart"/>
            <w:r w:rsidRPr="00B84888">
              <w:rPr>
                <w:rFonts w:eastAsia="SimSun"/>
                <w:sz w:val="18"/>
                <w:szCs w:val="18"/>
                <w:lang w:eastAsia="zh-CN"/>
              </w:rPr>
              <w:t>AoAs</w:t>
            </w:r>
            <w:proofErr w:type="spellEnd"/>
            <w:r w:rsidRPr="00B84888">
              <w:rPr>
                <w:rFonts w:eastAsia="SimSun"/>
                <w:sz w:val="18"/>
                <w:szCs w:val="18"/>
                <w:lang w:eastAsia="zh-CN"/>
              </w:rPr>
              <w:t xml:space="preserve"> are needed. </w:t>
            </w:r>
          </w:p>
          <w:p w14:paraId="03FF5B06" w14:textId="77777777" w:rsidR="00246931" w:rsidRPr="00B84888" w:rsidRDefault="00246931" w:rsidP="00246931">
            <w:pPr>
              <w:pStyle w:val="ListParagraph"/>
              <w:numPr>
                <w:ilvl w:val="1"/>
                <w:numId w:val="20"/>
              </w:numPr>
              <w:spacing w:after="120"/>
              <w:ind w:left="1440"/>
              <w:rPr>
                <w:i/>
                <w:sz w:val="18"/>
                <w:szCs w:val="18"/>
                <w:lang w:eastAsia="zh-CN"/>
              </w:rPr>
            </w:pPr>
            <w:r w:rsidRPr="00B84888">
              <w:rPr>
                <w:rFonts w:eastAsia="SimSun"/>
                <w:sz w:val="18"/>
                <w:szCs w:val="18"/>
                <w:lang w:eastAsia="zh-CN"/>
              </w:rPr>
              <w:t xml:space="preserve">Reusing legacy IFF/DFF system as much as possible is preferred. </w:t>
            </w:r>
          </w:p>
          <w:p w14:paraId="7653AB5A" w14:textId="77777777" w:rsidR="00246931" w:rsidRPr="00B84888" w:rsidRDefault="00246931" w:rsidP="00246931">
            <w:pPr>
              <w:rPr>
                <w:b/>
                <w:sz w:val="18"/>
                <w:szCs w:val="18"/>
                <w:u w:val="single"/>
                <w:lang w:eastAsia="ko-KR"/>
              </w:rPr>
            </w:pPr>
          </w:p>
          <w:p w14:paraId="02E1820D" w14:textId="77777777" w:rsidR="00246931" w:rsidRPr="00B84888" w:rsidRDefault="00246931" w:rsidP="00246931">
            <w:pPr>
              <w:rPr>
                <w:b/>
                <w:sz w:val="18"/>
                <w:szCs w:val="18"/>
                <w:u w:val="single"/>
                <w:lang w:eastAsia="ko-KR"/>
              </w:rPr>
            </w:pPr>
            <w:r w:rsidRPr="00B84888">
              <w:rPr>
                <w:b/>
                <w:sz w:val="18"/>
                <w:szCs w:val="18"/>
                <w:u w:val="single"/>
                <w:lang w:eastAsia="ko-KR"/>
              </w:rPr>
              <w:t xml:space="preserve">Issue 2-1-3: The feasibility of supporting full rotational degrees of freedom for simultaneously two active </w:t>
            </w:r>
            <w:proofErr w:type="spellStart"/>
            <w:r w:rsidRPr="00B84888">
              <w:rPr>
                <w:b/>
                <w:sz w:val="18"/>
                <w:szCs w:val="18"/>
                <w:u w:val="single"/>
                <w:lang w:eastAsia="ko-KR"/>
              </w:rPr>
              <w:t>AoAs</w:t>
            </w:r>
            <w:proofErr w:type="spellEnd"/>
            <w:r w:rsidRPr="00B84888">
              <w:rPr>
                <w:b/>
                <w:sz w:val="18"/>
                <w:szCs w:val="18"/>
                <w:u w:val="single"/>
                <w:lang w:eastAsia="ko-KR"/>
              </w:rPr>
              <w:t xml:space="preserve"> in RF testing</w:t>
            </w:r>
          </w:p>
          <w:p w14:paraId="2046E4FF" w14:textId="77777777" w:rsidR="00246931" w:rsidRPr="00B84888" w:rsidRDefault="00246931" w:rsidP="00246931">
            <w:pPr>
              <w:pStyle w:val="ListParagraph"/>
              <w:numPr>
                <w:ilvl w:val="0"/>
                <w:numId w:val="20"/>
              </w:numPr>
              <w:spacing w:after="120"/>
              <w:ind w:left="720"/>
              <w:rPr>
                <w:rFonts w:eastAsia="SimSun"/>
                <w:sz w:val="18"/>
                <w:szCs w:val="18"/>
                <w:lang w:eastAsia="zh-CN"/>
              </w:rPr>
            </w:pPr>
            <w:r w:rsidRPr="00B84888">
              <w:rPr>
                <w:rFonts w:eastAsia="SimSun"/>
                <w:sz w:val="18"/>
                <w:szCs w:val="18"/>
                <w:lang w:eastAsia="zh-CN"/>
              </w:rPr>
              <w:t xml:space="preserve">Proposals: companies are encouraged to share the views on the potential feasibility issues to support full rotational degrees of freedom for simultaneously two active </w:t>
            </w:r>
            <w:proofErr w:type="spellStart"/>
            <w:r w:rsidRPr="00B84888">
              <w:rPr>
                <w:rFonts w:eastAsia="SimSun"/>
                <w:sz w:val="18"/>
                <w:szCs w:val="18"/>
                <w:lang w:eastAsia="zh-CN"/>
              </w:rPr>
              <w:t>AoAs</w:t>
            </w:r>
            <w:proofErr w:type="spellEnd"/>
          </w:p>
          <w:p w14:paraId="5ACBCDEC" w14:textId="77777777" w:rsidR="00246931" w:rsidRPr="00B84888" w:rsidRDefault="00246931" w:rsidP="00246931">
            <w:pPr>
              <w:pStyle w:val="ListParagraph"/>
              <w:numPr>
                <w:ilvl w:val="1"/>
                <w:numId w:val="20"/>
              </w:numPr>
              <w:spacing w:after="120"/>
              <w:ind w:left="1440"/>
              <w:rPr>
                <w:rFonts w:eastAsia="SimSun"/>
                <w:sz w:val="18"/>
                <w:szCs w:val="18"/>
                <w:lang w:eastAsia="zh-CN"/>
              </w:rPr>
            </w:pPr>
            <w:r w:rsidRPr="00B84888">
              <w:rPr>
                <w:rFonts w:eastAsia="SimSun"/>
                <w:sz w:val="18"/>
                <w:szCs w:val="18"/>
                <w:lang w:eastAsia="zh-CN"/>
              </w:rPr>
              <w:t>Option 1: It is feasible.</w:t>
            </w:r>
          </w:p>
          <w:p w14:paraId="57A7CBEC" w14:textId="77777777" w:rsidR="00246931" w:rsidRPr="00B84888" w:rsidRDefault="00246931" w:rsidP="00246931">
            <w:pPr>
              <w:pStyle w:val="ListParagraph"/>
              <w:numPr>
                <w:ilvl w:val="1"/>
                <w:numId w:val="20"/>
              </w:numPr>
              <w:spacing w:after="120"/>
              <w:ind w:left="1440"/>
              <w:rPr>
                <w:rFonts w:eastAsia="SimSun"/>
                <w:sz w:val="18"/>
                <w:szCs w:val="18"/>
                <w:lang w:eastAsia="zh-CN"/>
              </w:rPr>
            </w:pPr>
            <w:r w:rsidRPr="00B84888">
              <w:rPr>
                <w:rFonts w:eastAsia="SimSun"/>
                <w:sz w:val="18"/>
                <w:szCs w:val="18"/>
                <w:lang w:eastAsia="zh-CN"/>
              </w:rPr>
              <w:t xml:space="preserve">Option 2: It is not feasible. Specify the issues if any. </w:t>
            </w:r>
          </w:p>
          <w:p w14:paraId="5B46F9DE" w14:textId="77777777" w:rsidR="00246931" w:rsidRPr="00B84888" w:rsidRDefault="00246931" w:rsidP="00246931">
            <w:pPr>
              <w:pStyle w:val="ListParagraph"/>
              <w:numPr>
                <w:ilvl w:val="0"/>
                <w:numId w:val="20"/>
              </w:numPr>
              <w:spacing w:after="120"/>
              <w:ind w:left="720"/>
              <w:rPr>
                <w:rFonts w:eastAsia="SimSun"/>
                <w:sz w:val="18"/>
                <w:szCs w:val="18"/>
                <w:lang w:eastAsia="zh-CN"/>
              </w:rPr>
            </w:pPr>
            <w:r w:rsidRPr="00B84888">
              <w:rPr>
                <w:rFonts w:eastAsia="SimSun"/>
                <w:sz w:val="18"/>
                <w:szCs w:val="18"/>
                <w:lang w:eastAsia="zh-CN"/>
              </w:rPr>
              <w:t>Agreements:</w:t>
            </w:r>
          </w:p>
          <w:p w14:paraId="4CECB162" w14:textId="77777777" w:rsidR="00246931" w:rsidRPr="00B84888" w:rsidRDefault="00246931" w:rsidP="00246931">
            <w:pPr>
              <w:pStyle w:val="ListParagraph"/>
              <w:numPr>
                <w:ilvl w:val="1"/>
                <w:numId w:val="20"/>
              </w:numPr>
              <w:spacing w:after="120"/>
              <w:ind w:left="1440"/>
              <w:rPr>
                <w:rFonts w:eastAsia="SimSun"/>
                <w:sz w:val="18"/>
                <w:szCs w:val="18"/>
                <w:lang w:eastAsia="zh-CN"/>
              </w:rPr>
            </w:pPr>
            <w:r w:rsidRPr="00B84888">
              <w:rPr>
                <w:rFonts w:eastAsia="SimSun"/>
                <w:sz w:val="18"/>
                <w:szCs w:val="18"/>
                <w:lang w:eastAsia="zh-CN"/>
              </w:rPr>
              <w:t>To further study in next meeting</w:t>
            </w:r>
          </w:p>
          <w:p w14:paraId="2F5DE07B" w14:textId="77777777" w:rsidR="00246931" w:rsidRPr="00B84888" w:rsidRDefault="00246931" w:rsidP="00246931">
            <w:pPr>
              <w:spacing w:after="120"/>
              <w:ind w:left="1080"/>
              <w:rPr>
                <w:sz w:val="18"/>
                <w:szCs w:val="18"/>
                <w:lang w:eastAsia="zh-CN"/>
              </w:rPr>
            </w:pPr>
          </w:p>
          <w:p w14:paraId="3F79AD65" w14:textId="77777777" w:rsidR="00246931" w:rsidRPr="00B84888" w:rsidRDefault="00246931" w:rsidP="00246931">
            <w:pPr>
              <w:rPr>
                <w:b/>
                <w:sz w:val="18"/>
                <w:szCs w:val="18"/>
                <w:u w:val="single"/>
                <w:lang w:eastAsia="ko-KR"/>
              </w:rPr>
            </w:pPr>
            <w:r w:rsidRPr="00B84888">
              <w:rPr>
                <w:b/>
                <w:sz w:val="18"/>
                <w:szCs w:val="18"/>
                <w:u w:val="single"/>
                <w:lang w:eastAsia="ko-KR"/>
              </w:rPr>
              <w:t>Issue 2-1-4: Potential test methods for RF testing</w:t>
            </w:r>
          </w:p>
          <w:p w14:paraId="39FDC5F2" w14:textId="77777777" w:rsidR="00246931" w:rsidRPr="00B84888" w:rsidRDefault="00246931" w:rsidP="00246931">
            <w:pPr>
              <w:pStyle w:val="ListParagraph"/>
              <w:numPr>
                <w:ilvl w:val="0"/>
                <w:numId w:val="20"/>
              </w:numPr>
              <w:spacing w:after="120"/>
              <w:ind w:left="720"/>
              <w:rPr>
                <w:rFonts w:eastAsia="SimSun"/>
                <w:sz w:val="18"/>
                <w:szCs w:val="18"/>
                <w:lang w:eastAsia="zh-CN"/>
              </w:rPr>
            </w:pPr>
            <w:r w:rsidRPr="00B84888">
              <w:rPr>
                <w:rFonts w:eastAsia="SimSun"/>
                <w:sz w:val="18"/>
                <w:szCs w:val="18"/>
                <w:lang w:eastAsia="zh-CN"/>
              </w:rPr>
              <w:t>Proposals: companies are encouraged to share the views on pros and cons for each option</w:t>
            </w:r>
          </w:p>
          <w:p w14:paraId="579FAEFA" w14:textId="77777777" w:rsidR="00246931" w:rsidRPr="00B84888" w:rsidRDefault="00246931" w:rsidP="00246931">
            <w:pPr>
              <w:pStyle w:val="ListParagraph"/>
              <w:numPr>
                <w:ilvl w:val="1"/>
                <w:numId w:val="20"/>
              </w:numPr>
              <w:spacing w:after="120"/>
              <w:ind w:left="1440"/>
              <w:rPr>
                <w:rFonts w:eastAsia="SimSun"/>
                <w:sz w:val="18"/>
                <w:szCs w:val="18"/>
                <w:lang w:eastAsia="zh-CN"/>
              </w:rPr>
            </w:pPr>
            <w:r w:rsidRPr="00B84888">
              <w:rPr>
                <w:rFonts w:eastAsia="SimSun"/>
                <w:sz w:val="18"/>
                <w:szCs w:val="18"/>
                <w:lang w:eastAsia="zh-CN"/>
              </w:rPr>
              <w:t xml:space="preserve">Option 1(R4-2211549): IFF+IFF with moving reflectors, Test 2 </w:t>
            </w:r>
            <w:proofErr w:type="spellStart"/>
            <w:r w:rsidRPr="00B84888">
              <w:rPr>
                <w:rFonts w:eastAsia="SimSun"/>
                <w:sz w:val="18"/>
                <w:szCs w:val="18"/>
                <w:lang w:eastAsia="zh-CN"/>
              </w:rPr>
              <w:t>AoAs</w:t>
            </w:r>
            <w:proofErr w:type="spellEnd"/>
            <w:r w:rsidRPr="00B84888">
              <w:rPr>
                <w:rFonts w:eastAsia="SimSun"/>
                <w:sz w:val="18"/>
                <w:szCs w:val="18"/>
                <w:lang w:eastAsia="zh-CN"/>
              </w:rPr>
              <w:t xml:space="preserve"> simultaneously with 2 IFF (see example illustration below)</w:t>
            </w:r>
          </w:p>
          <w:p w14:paraId="24089366" w14:textId="77777777" w:rsidR="00246931" w:rsidRPr="00B84888" w:rsidRDefault="00246931" w:rsidP="00246931">
            <w:pPr>
              <w:spacing w:after="120"/>
              <w:ind w:left="1440"/>
              <w:jc w:val="center"/>
              <w:rPr>
                <w:sz w:val="18"/>
                <w:szCs w:val="18"/>
                <w:lang w:eastAsia="zh-CN"/>
              </w:rPr>
            </w:pPr>
            <w:r w:rsidRPr="00B84888">
              <w:rPr>
                <w:noProof/>
                <w:sz w:val="18"/>
                <w:szCs w:val="18"/>
                <w:lang w:eastAsia="zh-CN"/>
              </w:rPr>
              <w:lastRenderedPageBreak/>
              <w:drawing>
                <wp:inline distT="0" distB="0" distL="0" distR="0" wp14:anchorId="7A3F7CFB" wp14:editId="70AA95D4">
                  <wp:extent cx="3820795" cy="2966720"/>
                  <wp:effectExtent l="0" t="0" r="8255" b="5080"/>
                  <wp:docPr id="22" name="図 5"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descr="ダイアグラム&#10;&#10;自動的に生成された説明"/>
                          <pic:cNvPicPr/>
                        </pic:nvPicPr>
                        <pic:blipFill>
                          <a:blip r:embed="rId9">
                            <a:extLst>
                              <a:ext uri="{28A0092B-C50C-407E-A947-70E740481C1C}">
                                <a14:useLocalDpi xmlns:a14="http://schemas.microsoft.com/office/drawing/2010/main" val="0"/>
                              </a:ext>
                            </a:extLst>
                          </a:blip>
                          <a:stretch>
                            <a:fillRect/>
                          </a:stretch>
                        </pic:blipFill>
                        <pic:spPr>
                          <a:xfrm>
                            <a:off x="0" y="0"/>
                            <a:ext cx="3820795" cy="2966720"/>
                          </a:xfrm>
                          <a:prstGeom prst="rect">
                            <a:avLst/>
                          </a:prstGeom>
                        </pic:spPr>
                      </pic:pic>
                    </a:graphicData>
                  </a:graphic>
                </wp:inline>
              </w:drawing>
            </w:r>
          </w:p>
          <w:p w14:paraId="780B7D14" w14:textId="77777777" w:rsidR="00246931" w:rsidRPr="00B84888" w:rsidRDefault="00246931" w:rsidP="00246931">
            <w:pPr>
              <w:pStyle w:val="ListParagraph"/>
              <w:numPr>
                <w:ilvl w:val="1"/>
                <w:numId w:val="20"/>
              </w:numPr>
              <w:spacing w:after="120"/>
              <w:ind w:left="1440"/>
              <w:rPr>
                <w:rFonts w:eastAsia="SimSun"/>
                <w:sz w:val="18"/>
                <w:szCs w:val="18"/>
                <w:lang w:eastAsia="zh-CN"/>
              </w:rPr>
            </w:pPr>
            <w:r w:rsidRPr="00B84888">
              <w:rPr>
                <w:rFonts w:eastAsia="SimSun"/>
                <w:sz w:val="18"/>
                <w:szCs w:val="18"/>
                <w:lang w:eastAsia="zh-CN"/>
              </w:rPr>
              <w:t xml:space="preserve">Option 2 (R4-2211549): IFF+DFF, DFF antennae as the second </w:t>
            </w:r>
            <w:proofErr w:type="spellStart"/>
            <w:r w:rsidRPr="00B84888">
              <w:rPr>
                <w:rFonts w:eastAsia="SimSun"/>
                <w:sz w:val="18"/>
                <w:szCs w:val="18"/>
                <w:lang w:eastAsia="zh-CN"/>
              </w:rPr>
              <w:t>AoA</w:t>
            </w:r>
            <w:proofErr w:type="spellEnd"/>
            <w:r w:rsidRPr="00B84888">
              <w:rPr>
                <w:rFonts w:eastAsia="SimSun"/>
                <w:sz w:val="18"/>
                <w:szCs w:val="18"/>
                <w:lang w:eastAsia="zh-CN"/>
              </w:rPr>
              <w:t xml:space="preserve"> NR anchor (see example illustration below)</w:t>
            </w:r>
          </w:p>
          <w:p w14:paraId="6BCA5DFA" w14:textId="77777777" w:rsidR="00246931" w:rsidRPr="00B84888" w:rsidRDefault="00246931" w:rsidP="00246931">
            <w:pPr>
              <w:spacing w:after="120"/>
              <w:rPr>
                <w:sz w:val="18"/>
                <w:szCs w:val="18"/>
                <w:lang w:eastAsia="zh-CN"/>
              </w:rPr>
            </w:pPr>
          </w:p>
          <w:p w14:paraId="4D842772" w14:textId="77777777" w:rsidR="00246931" w:rsidRPr="00B84888" w:rsidRDefault="00246931" w:rsidP="00246931">
            <w:pPr>
              <w:spacing w:after="120"/>
              <w:jc w:val="center"/>
              <w:rPr>
                <w:sz w:val="18"/>
                <w:szCs w:val="18"/>
                <w:lang w:eastAsia="zh-CN"/>
              </w:rPr>
            </w:pPr>
            <w:r w:rsidRPr="00B84888">
              <w:rPr>
                <w:rFonts w:eastAsia="MS Mincho"/>
                <w:bCs/>
                <w:iCs/>
                <w:noProof/>
                <w:sz w:val="18"/>
                <w:szCs w:val="18"/>
                <w:lang w:eastAsia="zh-CN"/>
              </w:rPr>
              <w:drawing>
                <wp:inline distT="0" distB="0" distL="0" distR="0" wp14:anchorId="5B42CE8A" wp14:editId="2CFA6CF5">
                  <wp:extent cx="3990706" cy="2492277"/>
                  <wp:effectExtent l="0" t="0" r="0" b="3810"/>
                  <wp:docPr id="23" name="図 1"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ダイアグラム&#10;&#10;自動的に生成された説明"/>
                          <pic:cNvPicPr/>
                        </pic:nvPicPr>
                        <pic:blipFill>
                          <a:blip r:embed="rId10">
                            <a:extLst>
                              <a:ext uri="{28A0092B-C50C-407E-A947-70E740481C1C}">
                                <a14:useLocalDpi xmlns:a14="http://schemas.microsoft.com/office/drawing/2010/main" val="0"/>
                              </a:ext>
                            </a:extLst>
                          </a:blip>
                          <a:stretch>
                            <a:fillRect/>
                          </a:stretch>
                        </pic:blipFill>
                        <pic:spPr>
                          <a:xfrm>
                            <a:off x="0" y="0"/>
                            <a:ext cx="4007162" cy="2502554"/>
                          </a:xfrm>
                          <a:prstGeom prst="rect">
                            <a:avLst/>
                          </a:prstGeom>
                        </pic:spPr>
                      </pic:pic>
                    </a:graphicData>
                  </a:graphic>
                </wp:inline>
              </w:drawing>
            </w:r>
          </w:p>
          <w:p w14:paraId="61EA2258" w14:textId="77777777" w:rsidR="00246931" w:rsidRPr="00B84888" w:rsidRDefault="00246931" w:rsidP="00246931">
            <w:pPr>
              <w:pStyle w:val="ListParagraph"/>
              <w:numPr>
                <w:ilvl w:val="1"/>
                <w:numId w:val="20"/>
              </w:numPr>
              <w:spacing w:after="120"/>
              <w:ind w:left="1440"/>
              <w:rPr>
                <w:rFonts w:eastAsia="SimSun"/>
                <w:sz w:val="18"/>
                <w:szCs w:val="18"/>
                <w:lang w:eastAsia="zh-CN"/>
              </w:rPr>
            </w:pPr>
            <w:r w:rsidRPr="00B84888">
              <w:rPr>
                <w:rFonts w:eastAsia="SimSun"/>
                <w:sz w:val="18"/>
                <w:szCs w:val="18"/>
                <w:lang w:eastAsia="zh-CN"/>
              </w:rPr>
              <w:t>Option 3 (R4-2211549): IFF+DFF, fixed DFF antennae as NR anchor (see example illustration below)</w:t>
            </w:r>
          </w:p>
          <w:p w14:paraId="6E347351" w14:textId="77777777" w:rsidR="00246931" w:rsidRPr="00B84888" w:rsidRDefault="00246931" w:rsidP="00246931">
            <w:pPr>
              <w:pStyle w:val="ListParagraph"/>
              <w:spacing w:after="120"/>
              <w:ind w:left="1440"/>
              <w:rPr>
                <w:rFonts w:eastAsia="SimSun"/>
                <w:sz w:val="18"/>
                <w:szCs w:val="18"/>
                <w:lang w:eastAsia="zh-CN"/>
              </w:rPr>
            </w:pPr>
          </w:p>
          <w:p w14:paraId="6D38D319" w14:textId="77777777" w:rsidR="00246931" w:rsidRPr="00B84888" w:rsidRDefault="00246931" w:rsidP="00246931">
            <w:pPr>
              <w:spacing w:after="120"/>
              <w:jc w:val="center"/>
              <w:rPr>
                <w:sz w:val="18"/>
                <w:szCs w:val="18"/>
                <w:lang w:eastAsia="zh-CN"/>
              </w:rPr>
            </w:pPr>
            <w:r w:rsidRPr="00B84888">
              <w:rPr>
                <w:noProof/>
                <w:sz w:val="18"/>
                <w:szCs w:val="18"/>
                <w:lang w:eastAsia="zh-CN"/>
              </w:rPr>
              <w:drawing>
                <wp:inline distT="0" distB="0" distL="0" distR="0" wp14:anchorId="1E32D144" wp14:editId="1E92E483">
                  <wp:extent cx="3585307" cy="2274053"/>
                  <wp:effectExtent l="0" t="0" r="0" b="0"/>
                  <wp:docPr id="24" name="図 2"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descr="ダイアグラム&#10;&#10;自動的に生成された説明"/>
                          <pic:cNvPicPr/>
                        </pic:nvPicPr>
                        <pic:blipFill>
                          <a:blip r:embed="rId11">
                            <a:extLst>
                              <a:ext uri="{28A0092B-C50C-407E-A947-70E740481C1C}">
                                <a14:useLocalDpi xmlns:a14="http://schemas.microsoft.com/office/drawing/2010/main" val="0"/>
                              </a:ext>
                            </a:extLst>
                          </a:blip>
                          <a:stretch>
                            <a:fillRect/>
                          </a:stretch>
                        </pic:blipFill>
                        <pic:spPr>
                          <a:xfrm>
                            <a:off x="0" y="0"/>
                            <a:ext cx="3593096" cy="2278993"/>
                          </a:xfrm>
                          <a:prstGeom prst="rect">
                            <a:avLst/>
                          </a:prstGeom>
                        </pic:spPr>
                      </pic:pic>
                    </a:graphicData>
                  </a:graphic>
                </wp:inline>
              </w:drawing>
            </w:r>
          </w:p>
          <w:p w14:paraId="38075CD8" w14:textId="77777777" w:rsidR="00246931" w:rsidRPr="00B84888" w:rsidRDefault="00246931" w:rsidP="00246931">
            <w:pPr>
              <w:pStyle w:val="ListParagraph"/>
              <w:numPr>
                <w:ilvl w:val="1"/>
                <w:numId w:val="20"/>
              </w:numPr>
              <w:spacing w:after="120"/>
              <w:ind w:left="1440"/>
              <w:rPr>
                <w:rFonts w:eastAsia="SimSun"/>
                <w:sz w:val="18"/>
                <w:szCs w:val="18"/>
                <w:lang w:eastAsia="zh-CN"/>
              </w:rPr>
            </w:pPr>
            <w:r w:rsidRPr="00B84888">
              <w:rPr>
                <w:rFonts w:eastAsia="SimSun"/>
                <w:sz w:val="18"/>
                <w:szCs w:val="18"/>
                <w:lang w:eastAsia="zh-CN"/>
              </w:rPr>
              <w:lastRenderedPageBreak/>
              <w:t>Option 4 (R4-2211549): Sequential tests by introducing a new test command to fix an active antenna in the DUT (see example illustration below)</w:t>
            </w:r>
          </w:p>
          <w:p w14:paraId="0D81A091" w14:textId="77777777" w:rsidR="00246931" w:rsidRPr="00B84888" w:rsidRDefault="00246931" w:rsidP="00246931">
            <w:pPr>
              <w:spacing w:after="120"/>
              <w:jc w:val="center"/>
              <w:rPr>
                <w:sz w:val="18"/>
                <w:szCs w:val="18"/>
                <w:lang w:eastAsia="zh-CN"/>
              </w:rPr>
            </w:pPr>
            <w:r w:rsidRPr="00B84888">
              <w:rPr>
                <w:noProof/>
                <w:sz w:val="18"/>
                <w:szCs w:val="18"/>
                <w:lang w:eastAsia="zh-CN"/>
              </w:rPr>
              <w:drawing>
                <wp:inline distT="0" distB="0" distL="0" distR="0" wp14:anchorId="04554205" wp14:editId="55D277C8">
                  <wp:extent cx="3895725" cy="2446153"/>
                  <wp:effectExtent l="0" t="0" r="0" b="0"/>
                  <wp:docPr id="25"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00656" cy="2449249"/>
                          </a:xfrm>
                          <a:prstGeom prst="rect">
                            <a:avLst/>
                          </a:prstGeom>
                          <a:noFill/>
                          <a:ln>
                            <a:noFill/>
                          </a:ln>
                        </pic:spPr>
                      </pic:pic>
                    </a:graphicData>
                  </a:graphic>
                </wp:inline>
              </w:drawing>
            </w:r>
          </w:p>
          <w:p w14:paraId="40F982D6" w14:textId="77777777" w:rsidR="00246931" w:rsidRPr="00B84888" w:rsidRDefault="00246931" w:rsidP="00246931">
            <w:pPr>
              <w:pStyle w:val="ListParagraph"/>
              <w:numPr>
                <w:ilvl w:val="1"/>
                <w:numId w:val="20"/>
              </w:numPr>
              <w:spacing w:after="120"/>
              <w:ind w:left="1440"/>
              <w:rPr>
                <w:rFonts w:eastAsia="SimSun"/>
                <w:sz w:val="18"/>
                <w:szCs w:val="18"/>
                <w:lang w:eastAsia="zh-CN"/>
              </w:rPr>
            </w:pPr>
            <w:r w:rsidRPr="00B84888">
              <w:rPr>
                <w:rFonts w:eastAsia="SimSun"/>
                <w:sz w:val="18"/>
                <w:szCs w:val="18"/>
                <w:lang w:eastAsia="zh-CN"/>
              </w:rPr>
              <w:t xml:space="preserve">Option 5 (R4-2211991): IFF+ rotating UE and anchor </w:t>
            </w:r>
            <w:proofErr w:type="gramStart"/>
            <w:r w:rsidRPr="00B84888">
              <w:rPr>
                <w:rFonts w:eastAsia="SimSun"/>
                <w:sz w:val="18"/>
                <w:szCs w:val="18"/>
                <w:lang w:eastAsia="zh-CN"/>
              </w:rPr>
              <w:t>probe as a whole, the</w:t>
            </w:r>
            <w:proofErr w:type="gramEnd"/>
            <w:r w:rsidRPr="00B84888">
              <w:rPr>
                <w:rFonts w:eastAsia="SimSun"/>
                <w:sz w:val="18"/>
                <w:szCs w:val="18"/>
                <w:lang w:eastAsia="zh-CN"/>
              </w:rPr>
              <w:t xml:space="preserve"> probes are divided into test probe and anchor probe (see example illustration below)</w:t>
            </w:r>
          </w:p>
          <w:p w14:paraId="3F1D335E" w14:textId="77777777" w:rsidR="00246931" w:rsidRPr="00B84888" w:rsidRDefault="00246931" w:rsidP="00246931">
            <w:pPr>
              <w:spacing w:after="120"/>
              <w:jc w:val="center"/>
              <w:rPr>
                <w:sz w:val="18"/>
                <w:szCs w:val="18"/>
                <w:lang w:eastAsia="zh-CN"/>
              </w:rPr>
            </w:pPr>
          </w:p>
          <w:p w14:paraId="5E487F01" w14:textId="77777777" w:rsidR="00246931" w:rsidRPr="00B84888" w:rsidRDefault="00246931" w:rsidP="00246931">
            <w:pPr>
              <w:jc w:val="center"/>
              <w:rPr>
                <w:rFonts w:eastAsiaTheme="minorEastAsia"/>
                <w:sz w:val="18"/>
                <w:szCs w:val="18"/>
                <w:lang w:eastAsia="zh-CN"/>
              </w:rPr>
            </w:pPr>
            <w:r w:rsidRPr="00B84888">
              <w:rPr>
                <w:noProof/>
                <w:sz w:val="18"/>
                <w:szCs w:val="18"/>
                <w:lang w:eastAsia="zh-CN"/>
              </w:rPr>
              <mc:AlternateContent>
                <mc:Choice Requires="wps">
                  <w:drawing>
                    <wp:anchor distT="45720" distB="45720" distL="114300" distR="114300" simplePos="0" relativeHeight="251664384" behindDoc="0" locked="0" layoutInCell="1" allowOverlap="1" wp14:anchorId="064A15D1" wp14:editId="6333A474">
                      <wp:simplePos x="0" y="0"/>
                      <wp:positionH relativeFrom="column">
                        <wp:posOffset>2728595</wp:posOffset>
                      </wp:positionH>
                      <wp:positionV relativeFrom="paragraph">
                        <wp:posOffset>523240</wp:posOffset>
                      </wp:positionV>
                      <wp:extent cx="958850" cy="520700"/>
                      <wp:effectExtent l="0" t="0" r="0" b="0"/>
                      <wp:wrapNone/>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8850" cy="520700"/>
                              </a:xfrm>
                              <a:prstGeom prst="rect">
                                <a:avLst/>
                              </a:prstGeom>
                              <a:noFill/>
                              <a:ln w="9525">
                                <a:noFill/>
                                <a:miter lim="800000"/>
                                <a:headEnd/>
                                <a:tailEnd/>
                              </a:ln>
                            </wps:spPr>
                            <wps:txbx>
                              <w:txbxContent>
                                <w:p w14:paraId="49888773" w14:textId="77777777" w:rsidR="00246931" w:rsidRPr="00835800" w:rsidRDefault="00246931" w:rsidP="00246931">
                                  <w:pPr>
                                    <w:jc w:val="center"/>
                                    <w:rPr>
                                      <w:color w:val="2F5496" w:themeColor="accent1" w:themeShade="BF"/>
                                    </w:rPr>
                                  </w:pPr>
                                  <w:r>
                                    <w:rPr>
                                      <w:color w:val="2F5496" w:themeColor="accent1" w:themeShade="BF"/>
                                    </w:rPr>
                                    <w:t>rotate UE and anchor probe as a whole</w:t>
                                  </w:r>
                                </w:p>
                                <w:p w14:paraId="15C1203F" w14:textId="77777777" w:rsidR="00246931" w:rsidRDefault="00246931" w:rsidP="0024693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4A15D1" id="_x0000_t202" coordsize="21600,21600" o:spt="202" path="m,l,21600r21600,l21600,xe">
                      <v:stroke joinstyle="miter"/>
                      <v:path gradientshapeok="t" o:connecttype="rect"/>
                    </v:shapetype>
                    <v:shape id="文本框 2" o:spid="_x0000_s1026" type="#_x0000_t202" style="position:absolute;left:0;text-align:left;margin-left:214.85pt;margin-top:41.2pt;width:75.5pt;height:41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" filled="f" stroked="f">
                      <v:textbox>
                        <w:txbxContent>
                          <w:p w14:paraId="49888773" w14:textId="77777777" w:rsidR="00246931" w:rsidRPr="00835800" w:rsidRDefault="00246931" w:rsidP="00246931">
                            <w:pPr>
                              <w:jc w:val="center"/>
                              <w:rPr>
                                <w:color w:val="2F5496" w:themeColor="accent1" w:themeShade="BF"/>
                              </w:rPr>
                            </w:pPr>
                            <w:r>
                              <w:rPr>
                                <w:color w:val="2F5496" w:themeColor="accent1" w:themeShade="BF"/>
                              </w:rPr>
                              <w:t>rotate UE and anchor probe as a whole</w:t>
                            </w:r>
                          </w:p>
                          <w:p w14:paraId="15C1203F" w14:textId="77777777" w:rsidR="00246931" w:rsidRDefault="00246931" w:rsidP="00246931"/>
                        </w:txbxContent>
                      </v:textbox>
                    </v:shape>
                  </w:pict>
                </mc:Fallback>
              </mc:AlternateContent>
            </w:r>
            <w:r w:rsidRPr="00B84888">
              <w:rPr>
                <w:noProof/>
                <w:sz w:val="18"/>
                <w:szCs w:val="18"/>
                <w:lang w:eastAsia="zh-CN"/>
              </w:rPr>
              <mc:AlternateContent>
                <mc:Choice Requires="wps">
                  <w:drawing>
                    <wp:anchor distT="0" distB="0" distL="114300" distR="114300" simplePos="0" relativeHeight="251663360" behindDoc="0" locked="0" layoutInCell="1" allowOverlap="1" wp14:anchorId="4F38D274" wp14:editId="51EE7D96">
                      <wp:simplePos x="0" y="0"/>
                      <wp:positionH relativeFrom="column">
                        <wp:posOffset>1915795</wp:posOffset>
                      </wp:positionH>
                      <wp:positionV relativeFrom="paragraph">
                        <wp:posOffset>243840</wp:posOffset>
                      </wp:positionV>
                      <wp:extent cx="857250" cy="1068705"/>
                      <wp:effectExtent l="0" t="0" r="19050" b="17145"/>
                      <wp:wrapNone/>
                      <wp:docPr id="11" name="矩形 19"/>
                      <wp:cNvGraphicFramePr/>
                      <a:graphic xmlns:a="http://schemas.openxmlformats.org/drawingml/2006/main">
                        <a:graphicData uri="http://schemas.microsoft.com/office/word/2010/wordprocessingShape">
                          <wps:wsp>
                            <wps:cNvSpPr/>
                            <wps:spPr>
                              <a:xfrm>
                                <a:off x="0" y="0"/>
                                <a:ext cx="857250" cy="10687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268B9DA" id="矩形 19" o:spid="_x0000_s1026" style="position:absolute;margin-left:150.85pt;margin-top:19.2pt;width:67.5pt;height:84.1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" filled="f" strokecolor="#1f3763 [1604]" strokeweight="1pt"/>
                  </w:pict>
                </mc:Fallback>
              </mc:AlternateContent>
            </w:r>
            <w:r w:rsidRPr="00B84888">
              <w:rPr>
                <w:noProof/>
                <w:sz w:val="18"/>
                <w:szCs w:val="18"/>
                <w:lang w:eastAsia="zh-CN"/>
              </w:rPr>
              <mc:AlternateContent>
                <mc:Choice Requires="wps">
                  <w:drawing>
                    <wp:anchor distT="45720" distB="45720" distL="114300" distR="114300" simplePos="0" relativeHeight="251662336" behindDoc="0" locked="0" layoutInCell="1" allowOverlap="1" wp14:anchorId="4554CE57" wp14:editId="617CBA31">
                      <wp:simplePos x="0" y="0"/>
                      <wp:positionH relativeFrom="column">
                        <wp:posOffset>2245995</wp:posOffset>
                      </wp:positionH>
                      <wp:positionV relativeFrom="paragraph">
                        <wp:posOffset>294640</wp:posOffset>
                      </wp:positionV>
                      <wp:extent cx="730250" cy="393700"/>
                      <wp:effectExtent l="0" t="0" r="0" b="6350"/>
                      <wp:wrapNone/>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0250" cy="393700"/>
                              </a:xfrm>
                              <a:prstGeom prst="rect">
                                <a:avLst/>
                              </a:prstGeom>
                              <a:noFill/>
                              <a:ln w="9525">
                                <a:noFill/>
                                <a:miter lim="800000"/>
                                <a:headEnd/>
                                <a:tailEnd/>
                              </a:ln>
                            </wps:spPr>
                            <wps:txbx>
                              <w:txbxContent>
                                <w:p w14:paraId="440DBD7A" w14:textId="77777777" w:rsidR="00246931" w:rsidRPr="00835800" w:rsidRDefault="00246931" w:rsidP="00246931">
                                  <w:pPr>
                                    <w:rPr>
                                      <w:color w:val="2F5496" w:themeColor="accent1" w:themeShade="BF"/>
                                    </w:rPr>
                                  </w:pPr>
                                  <w:r>
                                    <w:rPr>
                                      <w:color w:val="2F5496" w:themeColor="accent1" w:themeShade="BF"/>
                                    </w:rPr>
                                    <w:t xml:space="preserve">anchor </w:t>
                                  </w:r>
                                  <w:r w:rsidRPr="00835800">
                                    <w:rPr>
                                      <w:color w:val="2F5496" w:themeColor="accent1" w:themeShade="BF"/>
                                    </w:rPr>
                                    <w:t>probe</w:t>
                                  </w:r>
                                </w:p>
                                <w:p w14:paraId="5E2ABDAC" w14:textId="77777777" w:rsidR="00246931" w:rsidRDefault="00246931" w:rsidP="0024693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54CE57" id="_x0000_s1027" type="#_x0000_t202" style="position:absolute;left:0;text-align:left;margin-left:176.85pt;margin-top:23.2pt;width:57.5pt;height:31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" filled="f" stroked="f">
                      <v:textbox>
                        <w:txbxContent>
                          <w:p w14:paraId="440DBD7A" w14:textId="77777777" w:rsidR="00246931" w:rsidRPr="00835800" w:rsidRDefault="00246931" w:rsidP="00246931">
                            <w:pPr>
                              <w:rPr>
                                <w:color w:val="2F5496" w:themeColor="accent1" w:themeShade="BF"/>
                              </w:rPr>
                            </w:pPr>
                            <w:r>
                              <w:rPr>
                                <w:color w:val="2F5496" w:themeColor="accent1" w:themeShade="BF"/>
                              </w:rPr>
                              <w:t xml:space="preserve">anchor </w:t>
                            </w:r>
                            <w:r w:rsidRPr="00835800">
                              <w:rPr>
                                <w:color w:val="2F5496" w:themeColor="accent1" w:themeShade="BF"/>
                              </w:rPr>
                              <w:t>probe</w:t>
                            </w:r>
                          </w:p>
                          <w:p w14:paraId="5E2ABDAC" w14:textId="77777777" w:rsidR="00246931" w:rsidRDefault="00246931" w:rsidP="00246931"/>
                        </w:txbxContent>
                      </v:textbox>
                    </v:shape>
                  </w:pict>
                </mc:Fallback>
              </mc:AlternateContent>
            </w:r>
            <w:r w:rsidRPr="00B84888">
              <w:rPr>
                <w:noProof/>
                <w:sz w:val="18"/>
                <w:szCs w:val="18"/>
                <w:lang w:eastAsia="zh-CN"/>
              </w:rPr>
              <mc:AlternateContent>
                <mc:Choice Requires="wps">
                  <w:drawing>
                    <wp:anchor distT="45720" distB="45720" distL="114300" distR="114300" simplePos="0" relativeHeight="251661312" behindDoc="0" locked="0" layoutInCell="1" allowOverlap="1" wp14:anchorId="08FFDACC" wp14:editId="5A797449">
                      <wp:simplePos x="0" y="0"/>
                      <wp:positionH relativeFrom="column">
                        <wp:posOffset>4074795</wp:posOffset>
                      </wp:positionH>
                      <wp:positionV relativeFrom="paragraph">
                        <wp:posOffset>1310640</wp:posOffset>
                      </wp:positionV>
                      <wp:extent cx="730250" cy="273050"/>
                      <wp:effectExtent l="0" t="0" r="0" b="0"/>
                      <wp:wrapNone/>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0250" cy="273050"/>
                              </a:xfrm>
                              <a:prstGeom prst="rect">
                                <a:avLst/>
                              </a:prstGeom>
                              <a:noFill/>
                              <a:ln w="9525">
                                <a:noFill/>
                                <a:miter lim="800000"/>
                                <a:headEnd/>
                                <a:tailEnd/>
                              </a:ln>
                            </wps:spPr>
                            <wps:txbx>
                              <w:txbxContent>
                                <w:p w14:paraId="347FE0BF" w14:textId="77777777" w:rsidR="00246931" w:rsidRPr="00835800" w:rsidRDefault="00246931" w:rsidP="00246931">
                                  <w:pPr>
                                    <w:rPr>
                                      <w:color w:val="2F5496" w:themeColor="accent1" w:themeShade="BF"/>
                                    </w:rPr>
                                  </w:pPr>
                                  <w:r>
                                    <w:rPr>
                                      <w:color w:val="2F5496" w:themeColor="accent1" w:themeShade="BF"/>
                                    </w:rPr>
                                    <w:t xml:space="preserve">test </w:t>
                                  </w:r>
                                  <w:r w:rsidRPr="00835800">
                                    <w:rPr>
                                      <w:color w:val="2F5496" w:themeColor="accent1" w:themeShade="BF"/>
                                    </w:rPr>
                                    <w:t>probe</w:t>
                                  </w:r>
                                </w:p>
                                <w:p w14:paraId="28DDD6E8" w14:textId="77777777" w:rsidR="00246931" w:rsidRDefault="00246931" w:rsidP="0024693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FFDACC" id="_x0000_s1028" type="#_x0000_t202" style="position:absolute;left:0;text-align:left;margin-left:320.85pt;margin-top:103.2pt;width:57.5pt;height:21.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" filled="f" stroked="f">
                      <v:textbox>
                        <w:txbxContent>
                          <w:p w14:paraId="347FE0BF" w14:textId="77777777" w:rsidR="00246931" w:rsidRPr="00835800" w:rsidRDefault="00246931" w:rsidP="00246931">
                            <w:pPr>
                              <w:rPr>
                                <w:color w:val="2F5496" w:themeColor="accent1" w:themeShade="BF"/>
                              </w:rPr>
                            </w:pPr>
                            <w:r>
                              <w:rPr>
                                <w:color w:val="2F5496" w:themeColor="accent1" w:themeShade="BF"/>
                              </w:rPr>
                              <w:t xml:space="preserve">test </w:t>
                            </w:r>
                            <w:r w:rsidRPr="00835800">
                              <w:rPr>
                                <w:color w:val="2F5496" w:themeColor="accent1" w:themeShade="BF"/>
                              </w:rPr>
                              <w:t>probe</w:t>
                            </w:r>
                          </w:p>
                          <w:p w14:paraId="28DDD6E8" w14:textId="77777777" w:rsidR="00246931" w:rsidRDefault="00246931" w:rsidP="00246931"/>
                        </w:txbxContent>
                      </v:textbox>
                    </v:shape>
                  </w:pict>
                </mc:Fallback>
              </mc:AlternateContent>
            </w:r>
            <w:r w:rsidRPr="00B84888">
              <w:rPr>
                <w:rFonts w:eastAsiaTheme="minorEastAsia"/>
                <w:noProof/>
                <w:sz w:val="18"/>
                <w:szCs w:val="18"/>
                <w:lang w:eastAsia="zh-CN"/>
              </w:rPr>
              <mc:AlternateContent>
                <mc:Choice Requires="wps">
                  <w:drawing>
                    <wp:anchor distT="0" distB="0" distL="114300" distR="114300" simplePos="0" relativeHeight="251659264" behindDoc="0" locked="0" layoutInCell="1" allowOverlap="1" wp14:anchorId="006F0CDC" wp14:editId="3F4CFC75">
                      <wp:simplePos x="0" y="0"/>
                      <wp:positionH relativeFrom="column">
                        <wp:posOffset>2096135</wp:posOffset>
                      </wp:positionH>
                      <wp:positionV relativeFrom="paragraph">
                        <wp:posOffset>330200</wp:posOffset>
                      </wp:positionV>
                      <wp:extent cx="196215" cy="319405"/>
                      <wp:effectExtent l="57150" t="57150" r="51435" b="61595"/>
                      <wp:wrapNone/>
                      <wp:docPr id="14" name="流程图: 手动操作 15"/>
                      <wp:cNvGraphicFramePr/>
                      <a:graphic xmlns:a="http://schemas.openxmlformats.org/drawingml/2006/main">
                        <a:graphicData uri="http://schemas.microsoft.com/office/word/2010/wordprocessingShape">
                          <wps:wsp>
                            <wps:cNvSpPr/>
                            <wps:spPr>
                              <a:xfrm>
                                <a:off x="0" y="0"/>
                                <a:ext cx="196215" cy="319405"/>
                              </a:xfrm>
                              <a:prstGeom prst="flowChartManualOperation">
                                <a:avLst/>
                              </a:prstGeom>
                              <a:scene3d>
                                <a:camera prst="orthographicFront">
                                  <a:rot lat="0" lon="0" rev="108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0ADA25F" id="_x0000_t119" coordsize="21600,21600" o:spt="119" path="m,l21600,,17240,21600r-12880,xe">
                      <v:stroke joinstyle="miter"/>
                      <v:path gradientshapeok="t" o:connecttype="custom" o:connectlocs="10800,0;2180,10800;10800,21600;19420,10800" textboxrect="4321,0,17204,21600"/>
                    </v:shapetype>
                    <v:shape id="流程图: 手动操作 15" o:spid="_x0000_s1026" type="#_x0000_t119" style="position:absolute;margin-left:165.05pt;margin-top:26pt;width:15.45pt;height:25.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" fillcolor="#4472c4 [3204]" strokecolor="#1f3763 [1604]" strokeweight="1pt"/>
                  </w:pict>
                </mc:Fallback>
              </mc:AlternateContent>
            </w:r>
            <w:r w:rsidRPr="00B84888">
              <w:rPr>
                <w:rFonts w:eastAsiaTheme="minorEastAsia"/>
                <w:noProof/>
                <w:sz w:val="18"/>
                <w:szCs w:val="18"/>
                <w:lang w:eastAsia="zh-CN"/>
              </w:rPr>
              <mc:AlternateContent>
                <mc:Choice Requires="wps">
                  <w:drawing>
                    <wp:anchor distT="0" distB="0" distL="114300" distR="114300" simplePos="0" relativeHeight="251660288" behindDoc="0" locked="0" layoutInCell="1" allowOverlap="1" wp14:anchorId="077DF89D" wp14:editId="06B75164">
                      <wp:simplePos x="0" y="0"/>
                      <wp:positionH relativeFrom="column">
                        <wp:posOffset>4403090</wp:posOffset>
                      </wp:positionH>
                      <wp:positionV relativeFrom="paragraph">
                        <wp:posOffset>991870</wp:posOffset>
                      </wp:positionV>
                      <wp:extent cx="196344" cy="319760"/>
                      <wp:effectExtent l="114300" t="0" r="32385" b="0"/>
                      <wp:wrapNone/>
                      <wp:docPr id="21" name="流程图: 手动操作 16"/>
                      <wp:cNvGraphicFramePr/>
                      <a:graphic xmlns:a="http://schemas.openxmlformats.org/drawingml/2006/main">
                        <a:graphicData uri="http://schemas.microsoft.com/office/word/2010/wordprocessingShape">
                          <wps:wsp>
                            <wps:cNvSpPr/>
                            <wps:spPr>
                              <a:xfrm>
                                <a:off x="0" y="0"/>
                                <a:ext cx="196344" cy="319760"/>
                              </a:xfrm>
                              <a:prstGeom prst="flowChartManualOperation">
                                <a:avLst/>
                              </a:prstGeom>
                              <a:scene3d>
                                <a:camera prst="orthographicFront">
                                  <a:rot lat="0" lon="0" rev="540000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846F651" id="流程图: 手动操作 16" o:spid="_x0000_s1026" type="#_x0000_t119" style="position:absolute;margin-left:346.7pt;margin-top:78.1pt;width:15.45pt;height:25.2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" fillcolor="#4472c4 [3204]" strokecolor="#1f3763 [1604]" strokeweight="1pt"/>
                  </w:pict>
                </mc:Fallback>
              </mc:AlternateContent>
            </w:r>
            <w:r w:rsidRPr="00B84888">
              <w:rPr>
                <w:noProof/>
                <w:sz w:val="18"/>
                <w:szCs w:val="18"/>
                <w:lang w:eastAsia="zh-CN"/>
              </w:rPr>
              <w:drawing>
                <wp:inline distT="0" distB="0" distL="0" distR="0" wp14:anchorId="41BA1F34" wp14:editId="1C4BD85F">
                  <wp:extent cx="3779112" cy="2146544"/>
                  <wp:effectExtent l="0" t="0" r="0" b="6350"/>
                  <wp:docPr id="2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83713" cy="2149157"/>
                          </a:xfrm>
                          <a:prstGeom prst="rect">
                            <a:avLst/>
                          </a:prstGeom>
                        </pic:spPr>
                      </pic:pic>
                    </a:graphicData>
                  </a:graphic>
                </wp:inline>
              </w:drawing>
            </w:r>
          </w:p>
          <w:p w14:paraId="1E3D2BBF" w14:textId="77777777" w:rsidR="00246931" w:rsidRPr="00B84888" w:rsidRDefault="00246931" w:rsidP="00246931">
            <w:pPr>
              <w:pStyle w:val="ListParagraph"/>
              <w:numPr>
                <w:ilvl w:val="1"/>
                <w:numId w:val="20"/>
              </w:numPr>
              <w:spacing w:after="120"/>
              <w:ind w:left="1440"/>
              <w:rPr>
                <w:rFonts w:eastAsia="SimSun"/>
                <w:sz w:val="18"/>
                <w:szCs w:val="18"/>
                <w:lang w:eastAsia="zh-CN"/>
              </w:rPr>
            </w:pPr>
            <w:r w:rsidRPr="00B84888">
              <w:rPr>
                <w:rFonts w:eastAsia="SimSun"/>
                <w:sz w:val="18"/>
                <w:szCs w:val="18"/>
                <w:lang w:eastAsia="zh-CN"/>
              </w:rPr>
              <w:t>Option 6 (R4-2213627): Enhanced IFF method utilizing multiple compact antenna test ranges as per TS 38.508-1, i.e., reuse the legacy RRM test setup (see example illustration below)</w:t>
            </w:r>
          </w:p>
          <w:p w14:paraId="2BC404D2" w14:textId="77777777" w:rsidR="00246931" w:rsidRPr="00B84888" w:rsidRDefault="00246931" w:rsidP="00246931">
            <w:pPr>
              <w:rPr>
                <w:rFonts w:eastAsiaTheme="minorEastAsia"/>
                <w:sz w:val="18"/>
                <w:szCs w:val="18"/>
                <w:lang w:eastAsia="zh-CN"/>
              </w:rPr>
            </w:pPr>
          </w:p>
          <w:p w14:paraId="19F9BC3D" w14:textId="77777777" w:rsidR="00246931" w:rsidRPr="00B84888" w:rsidRDefault="00246931" w:rsidP="00246931">
            <w:pPr>
              <w:jc w:val="center"/>
              <w:rPr>
                <w:rFonts w:eastAsiaTheme="minorEastAsia"/>
                <w:sz w:val="18"/>
                <w:szCs w:val="18"/>
                <w:lang w:eastAsia="zh-CN"/>
              </w:rPr>
            </w:pPr>
            <w:r w:rsidRPr="00B84888">
              <w:rPr>
                <w:rFonts w:ascii="Arial" w:hAnsi="Arial"/>
                <w:b/>
                <w:noProof/>
                <w:sz w:val="18"/>
                <w:szCs w:val="18"/>
                <w:lang w:eastAsia="zh-CN"/>
              </w:rPr>
              <w:drawing>
                <wp:inline distT="0" distB="0" distL="0" distR="0" wp14:anchorId="24B87D1F" wp14:editId="54A4C21C">
                  <wp:extent cx="2920779" cy="21600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0779" cy="2160000"/>
                          </a:xfrm>
                          <a:prstGeom prst="rect">
                            <a:avLst/>
                          </a:prstGeom>
                          <a:noFill/>
                          <a:ln>
                            <a:noFill/>
                          </a:ln>
                        </pic:spPr>
                      </pic:pic>
                    </a:graphicData>
                  </a:graphic>
                </wp:inline>
              </w:drawing>
            </w:r>
          </w:p>
          <w:p w14:paraId="1CB742BC" w14:textId="77777777" w:rsidR="00246931" w:rsidRPr="00B84888" w:rsidRDefault="00246931" w:rsidP="00246931">
            <w:pPr>
              <w:spacing w:after="120"/>
              <w:jc w:val="center"/>
              <w:rPr>
                <w:sz w:val="18"/>
                <w:szCs w:val="18"/>
                <w:lang w:eastAsia="zh-CN"/>
              </w:rPr>
            </w:pPr>
          </w:p>
          <w:p w14:paraId="3D87E038" w14:textId="77777777" w:rsidR="00246931" w:rsidRPr="00B84888" w:rsidRDefault="00246931" w:rsidP="00246931">
            <w:pPr>
              <w:pStyle w:val="ListParagraph"/>
              <w:numPr>
                <w:ilvl w:val="0"/>
                <w:numId w:val="20"/>
              </w:numPr>
              <w:spacing w:after="120"/>
              <w:ind w:left="720"/>
              <w:rPr>
                <w:rFonts w:eastAsia="SimSun"/>
                <w:sz w:val="18"/>
                <w:szCs w:val="18"/>
                <w:lang w:eastAsia="zh-CN"/>
              </w:rPr>
            </w:pPr>
            <w:r w:rsidRPr="00B84888">
              <w:rPr>
                <w:rFonts w:eastAsia="SimSun"/>
                <w:sz w:val="18"/>
                <w:szCs w:val="18"/>
                <w:lang w:eastAsia="zh-CN"/>
              </w:rPr>
              <w:t>Agreements:</w:t>
            </w:r>
          </w:p>
          <w:p w14:paraId="20B1877B" w14:textId="77777777" w:rsidR="00246931" w:rsidRPr="00B84888" w:rsidRDefault="00246931" w:rsidP="00246931">
            <w:pPr>
              <w:pStyle w:val="ListParagraph"/>
              <w:numPr>
                <w:ilvl w:val="1"/>
                <w:numId w:val="20"/>
              </w:numPr>
              <w:spacing w:after="120"/>
              <w:ind w:left="1440"/>
              <w:rPr>
                <w:rFonts w:eastAsia="SimSun"/>
                <w:sz w:val="18"/>
                <w:szCs w:val="18"/>
                <w:lang w:eastAsia="zh-CN"/>
              </w:rPr>
            </w:pPr>
            <w:r w:rsidRPr="00B84888">
              <w:rPr>
                <w:rFonts w:eastAsia="SimSun"/>
                <w:sz w:val="18"/>
                <w:szCs w:val="18"/>
                <w:lang w:eastAsia="zh-CN"/>
              </w:rPr>
              <w:t>To investigate pros and cons for each option in next meeting.</w:t>
            </w:r>
          </w:p>
          <w:p w14:paraId="55A749EE" w14:textId="77777777" w:rsidR="00246931" w:rsidRPr="00B84888" w:rsidRDefault="00246931" w:rsidP="00246931">
            <w:pPr>
              <w:pStyle w:val="ListParagraph"/>
              <w:numPr>
                <w:ilvl w:val="1"/>
                <w:numId w:val="20"/>
              </w:numPr>
              <w:spacing w:after="120"/>
              <w:ind w:left="1440"/>
              <w:rPr>
                <w:rFonts w:eastAsia="SimSun"/>
                <w:sz w:val="18"/>
                <w:szCs w:val="18"/>
                <w:lang w:eastAsia="zh-CN"/>
              </w:rPr>
            </w:pPr>
            <w:r w:rsidRPr="00B84888">
              <w:rPr>
                <w:rFonts w:eastAsia="SimSun"/>
                <w:sz w:val="18"/>
                <w:szCs w:val="18"/>
                <w:lang w:eastAsia="zh-CN"/>
              </w:rPr>
              <w:lastRenderedPageBreak/>
              <w:t>Other options are not precluded.</w:t>
            </w:r>
          </w:p>
          <w:p w14:paraId="0DCC1DE9" w14:textId="77777777" w:rsidR="00246931" w:rsidRPr="00B84888" w:rsidRDefault="00246931" w:rsidP="00246931">
            <w:pPr>
              <w:rPr>
                <w:i/>
                <w:sz w:val="18"/>
                <w:szCs w:val="18"/>
                <w:lang w:eastAsia="zh-CN"/>
              </w:rPr>
            </w:pPr>
          </w:p>
          <w:p w14:paraId="6AA41D14" w14:textId="77777777" w:rsidR="00246931" w:rsidRPr="00B84888" w:rsidRDefault="00246931" w:rsidP="00246931">
            <w:pPr>
              <w:pStyle w:val="Heading3"/>
              <w:rPr>
                <w:sz w:val="18"/>
                <w:szCs w:val="18"/>
              </w:rPr>
            </w:pPr>
            <w:r w:rsidRPr="00B84888">
              <w:rPr>
                <w:sz w:val="18"/>
                <w:szCs w:val="18"/>
              </w:rPr>
              <w:t>Sub-topic 2-2</w:t>
            </w:r>
          </w:p>
          <w:p w14:paraId="34FC7344" w14:textId="77777777" w:rsidR="00246931" w:rsidRPr="00B84888" w:rsidRDefault="00246931" w:rsidP="00246931">
            <w:pPr>
              <w:rPr>
                <w:b/>
                <w:sz w:val="18"/>
                <w:szCs w:val="18"/>
                <w:u w:val="single"/>
                <w:lang w:eastAsia="ko-KR"/>
              </w:rPr>
            </w:pPr>
            <w:r w:rsidRPr="00B84888">
              <w:rPr>
                <w:b/>
                <w:sz w:val="18"/>
                <w:szCs w:val="18"/>
                <w:u w:val="single"/>
                <w:lang w:eastAsia="ko-KR"/>
              </w:rPr>
              <w:t>Issue 2-2: Baseline measurement setup for RRM testing</w:t>
            </w:r>
          </w:p>
          <w:p w14:paraId="53DEB9DD" w14:textId="77777777" w:rsidR="00246931" w:rsidRPr="00B84888" w:rsidRDefault="00246931" w:rsidP="00246931">
            <w:pPr>
              <w:pStyle w:val="ListParagraph"/>
              <w:numPr>
                <w:ilvl w:val="0"/>
                <w:numId w:val="20"/>
              </w:numPr>
              <w:spacing w:after="120"/>
              <w:ind w:left="720"/>
              <w:rPr>
                <w:rFonts w:eastAsia="SimSun"/>
                <w:sz w:val="18"/>
                <w:szCs w:val="18"/>
                <w:lang w:eastAsia="zh-CN"/>
              </w:rPr>
            </w:pPr>
            <w:r w:rsidRPr="00B84888">
              <w:rPr>
                <w:rFonts w:eastAsia="SimSun"/>
                <w:sz w:val="18"/>
                <w:szCs w:val="18"/>
                <w:lang w:eastAsia="zh-CN"/>
              </w:rPr>
              <w:t>Proposals: companies are encouraged to share the views on pros and cons for each option</w:t>
            </w:r>
          </w:p>
          <w:p w14:paraId="228D3C09" w14:textId="77777777" w:rsidR="00246931" w:rsidRPr="00B84888" w:rsidRDefault="00246931" w:rsidP="00246931">
            <w:pPr>
              <w:pStyle w:val="ListParagraph"/>
              <w:numPr>
                <w:ilvl w:val="1"/>
                <w:numId w:val="20"/>
              </w:numPr>
              <w:spacing w:after="120"/>
              <w:ind w:left="1440"/>
              <w:jc w:val="both"/>
              <w:rPr>
                <w:rFonts w:eastAsia="SimSun"/>
                <w:sz w:val="18"/>
                <w:szCs w:val="18"/>
                <w:lang w:eastAsia="zh-CN"/>
              </w:rPr>
            </w:pPr>
            <w:r w:rsidRPr="00B84888">
              <w:rPr>
                <w:rFonts w:eastAsia="SimSun"/>
                <w:sz w:val="18"/>
                <w:szCs w:val="18"/>
                <w:lang w:eastAsia="zh-CN"/>
              </w:rPr>
              <w:t>Option 1 (Apple): Further discuss applicability of the legacy FR2 RRM test setup to the multi-panel reception RRM requirements</w:t>
            </w:r>
          </w:p>
          <w:p w14:paraId="1F44FC90" w14:textId="77777777" w:rsidR="00246931" w:rsidRPr="00B84888" w:rsidRDefault="00246931" w:rsidP="00246931">
            <w:pPr>
              <w:pStyle w:val="ListParagraph"/>
              <w:numPr>
                <w:ilvl w:val="1"/>
                <w:numId w:val="20"/>
              </w:numPr>
              <w:spacing w:after="120"/>
              <w:ind w:left="1440"/>
              <w:jc w:val="both"/>
              <w:rPr>
                <w:rFonts w:eastAsia="SimSun"/>
                <w:sz w:val="18"/>
                <w:szCs w:val="18"/>
                <w:lang w:eastAsia="zh-CN"/>
              </w:rPr>
            </w:pPr>
            <w:r w:rsidRPr="00B84888">
              <w:rPr>
                <w:rFonts w:eastAsia="SimSun"/>
                <w:sz w:val="18"/>
                <w:szCs w:val="18"/>
                <w:lang w:eastAsia="zh-CN"/>
              </w:rPr>
              <w:t>Option 2 (Qualcomm): Legacy RRM test setup could be baseline and to further consider more flexibility on the angular offset for multiple panels for UE RRM requirements testing.</w:t>
            </w:r>
          </w:p>
          <w:p w14:paraId="3499EB3E" w14:textId="77777777" w:rsidR="00246931" w:rsidRPr="00B84888" w:rsidRDefault="00246931" w:rsidP="00246931">
            <w:pPr>
              <w:pStyle w:val="ListParagraph"/>
              <w:numPr>
                <w:ilvl w:val="1"/>
                <w:numId w:val="20"/>
              </w:numPr>
              <w:spacing w:after="120"/>
              <w:ind w:left="1440"/>
              <w:jc w:val="both"/>
              <w:rPr>
                <w:rFonts w:eastAsia="SimSun"/>
                <w:sz w:val="18"/>
                <w:szCs w:val="18"/>
                <w:lang w:eastAsia="zh-CN"/>
              </w:rPr>
            </w:pPr>
            <w:r w:rsidRPr="00B84888">
              <w:rPr>
                <w:rFonts w:eastAsia="SimSun"/>
                <w:sz w:val="18"/>
                <w:szCs w:val="18"/>
                <w:lang w:eastAsia="zh-CN"/>
              </w:rPr>
              <w:t xml:space="preserve">Option 3 (R&amp;S): Enhanced IFF is selected as the baseline methodology for further study and definition of multi </w:t>
            </w:r>
            <w:proofErr w:type="spellStart"/>
            <w:r w:rsidRPr="00B84888">
              <w:rPr>
                <w:rFonts w:eastAsia="SimSun"/>
                <w:sz w:val="18"/>
                <w:szCs w:val="18"/>
                <w:lang w:eastAsia="zh-CN"/>
              </w:rPr>
              <w:t>AoA</w:t>
            </w:r>
            <w:proofErr w:type="spellEnd"/>
            <w:r w:rsidRPr="00B84888">
              <w:rPr>
                <w:rFonts w:eastAsia="SimSun"/>
                <w:sz w:val="18"/>
                <w:szCs w:val="18"/>
                <w:lang w:eastAsia="zh-CN"/>
              </w:rPr>
              <w:t xml:space="preserve"> methodology for multi-panel reception UEs. Reuse legacy RRM test setup, i.e., angular relationships between simultaneously active </w:t>
            </w:r>
            <w:proofErr w:type="spellStart"/>
            <w:r w:rsidRPr="00B84888">
              <w:rPr>
                <w:rFonts w:eastAsia="SimSun"/>
                <w:sz w:val="18"/>
                <w:szCs w:val="18"/>
                <w:lang w:eastAsia="zh-CN"/>
              </w:rPr>
              <w:t>AoAs</w:t>
            </w:r>
            <w:proofErr w:type="spellEnd"/>
            <w:r w:rsidRPr="00B84888">
              <w:rPr>
                <w:rFonts w:eastAsia="SimSun"/>
                <w:sz w:val="18"/>
                <w:szCs w:val="18"/>
                <w:lang w:eastAsia="zh-CN"/>
              </w:rPr>
              <w:t xml:space="preserve"> </w:t>
            </w:r>
            <w:proofErr w:type="gramStart"/>
            <w:r w:rsidRPr="00B84888">
              <w:rPr>
                <w:rFonts w:eastAsia="SimSun"/>
                <w:sz w:val="18"/>
                <w:szCs w:val="18"/>
                <w:lang w:eastAsia="zh-CN"/>
              </w:rPr>
              <w:t>is</w:t>
            </w:r>
            <w:proofErr w:type="gramEnd"/>
            <w:r w:rsidRPr="00B84888">
              <w:rPr>
                <w:rFonts w:eastAsia="SimSun"/>
                <w:sz w:val="18"/>
                <w:szCs w:val="18"/>
                <w:lang w:eastAsia="zh-CN"/>
              </w:rPr>
              <w:t xml:space="preserve"> 30°, 60°, 90°, 120° and 150°. Whether the list can be further reduced is FFS.</w:t>
            </w:r>
          </w:p>
          <w:p w14:paraId="0FE27594" w14:textId="77777777" w:rsidR="00246931" w:rsidRPr="00B84888" w:rsidRDefault="00246931" w:rsidP="00246931">
            <w:pPr>
              <w:pStyle w:val="ListParagraph"/>
              <w:numPr>
                <w:ilvl w:val="1"/>
                <w:numId w:val="20"/>
              </w:numPr>
              <w:spacing w:after="120"/>
              <w:ind w:left="1440"/>
              <w:jc w:val="both"/>
              <w:rPr>
                <w:rFonts w:eastAsia="SimSun"/>
                <w:sz w:val="18"/>
                <w:szCs w:val="18"/>
                <w:lang w:eastAsia="zh-CN"/>
              </w:rPr>
            </w:pPr>
            <w:r w:rsidRPr="00B84888">
              <w:rPr>
                <w:rFonts w:eastAsia="SimSun"/>
                <w:sz w:val="18"/>
                <w:szCs w:val="18"/>
                <w:lang w:eastAsia="zh-CN"/>
              </w:rPr>
              <w:t>Option 4 (vivo): Wait for the clear feedback from RRM session on which requirement will be specified and how the capability of test system should be.</w:t>
            </w:r>
          </w:p>
          <w:p w14:paraId="7DC57040" w14:textId="77777777" w:rsidR="00246931" w:rsidRPr="00B84888" w:rsidRDefault="00246931" w:rsidP="00246931">
            <w:pPr>
              <w:pStyle w:val="ListParagraph"/>
              <w:numPr>
                <w:ilvl w:val="0"/>
                <w:numId w:val="20"/>
              </w:numPr>
              <w:spacing w:after="120"/>
              <w:ind w:left="720"/>
              <w:rPr>
                <w:rFonts w:eastAsia="SimSun"/>
                <w:sz w:val="18"/>
                <w:szCs w:val="18"/>
                <w:lang w:eastAsia="zh-CN"/>
              </w:rPr>
            </w:pPr>
            <w:r w:rsidRPr="00B84888">
              <w:rPr>
                <w:rFonts w:eastAsia="SimSun"/>
                <w:sz w:val="18"/>
                <w:szCs w:val="18"/>
                <w:lang w:eastAsia="zh-CN"/>
              </w:rPr>
              <w:t>Agreements</w:t>
            </w:r>
          </w:p>
          <w:p w14:paraId="1A703E04" w14:textId="77777777" w:rsidR="00246931" w:rsidRPr="00B84888" w:rsidRDefault="00246931" w:rsidP="00246931">
            <w:pPr>
              <w:pStyle w:val="ListParagraph"/>
              <w:numPr>
                <w:ilvl w:val="1"/>
                <w:numId w:val="20"/>
              </w:numPr>
              <w:spacing w:after="120"/>
              <w:ind w:left="1440"/>
              <w:rPr>
                <w:rFonts w:eastAsia="SimSun"/>
                <w:sz w:val="18"/>
                <w:szCs w:val="18"/>
                <w:lang w:eastAsia="zh-CN"/>
              </w:rPr>
            </w:pPr>
            <w:r w:rsidRPr="00B84888">
              <w:rPr>
                <w:rFonts w:eastAsia="SimSun"/>
                <w:sz w:val="18"/>
                <w:szCs w:val="18"/>
                <w:lang w:eastAsia="zh-CN"/>
              </w:rPr>
              <w:t>To investigate pros and cons for each option in next meeting.</w:t>
            </w:r>
          </w:p>
          <w:p w14:paraId="5F07CF2E" w14:textId="77777777" w:rsidR="00246931" w:rsidRPr="00B84888" w:rsidRDefault="00246931" w:rsidP="00246931">
            <w:pPr>
              <w:pStyle w:val="ListParagraph"/>
              <w:numPr>
                <w:ilvl w:val="1"/>
                <w:numId w:val="20"/>
              </w:numPr>
              <w:spacing w:after="120"/>
              <w:ind w:left="1440"/>
              <w:rPr>
                <w:rFonts w:eastAsia="SimSun"/>
                <w:sz w:val="18"/>
                <w:szCs w:val="18"/>
                <w:lang w:eastAsia="zh-CN"/>
              </w:rPr>
            </w:pPr>
            <w:r w:rsidRPr="00B84888">
              <w:rPr>
                <w:rFonts w:eastAsia="SimSun"/>
                <w:sz w:val="18"/>
                <w:szCs w:val="18"/>
                <w:lang w:eastAsia="zh-CN"/>
              </w:rPr>
              <w:t>Other options are not precluded.</w:t>
            </w:r>
          </w:p>
          <w:p w14:paraId="49A40C99" w14:textId="77777777" w:rsidR="00246931" w:rsidRPr="00B84888" w:rsidRDefault="00246931" w:rsidP="00246931">
            <w:pPr>
              <w:pStyle w:val="Heading3"/>
              <w:rPr>
                <w:sz w:val="18"/>
                <w:szCs w:val="18"/>
              </w:rPr>
            </w:pPr>
            <w:r w:rsidRPr="00B84888">
              <w:rPr>
                <w:sz w:val="18"/>
                <w:szCs w:val="18"/>
              </w:rPr>
              <w:t>Sub-topic 2-3</w:t>
            </w:r>
          </w:p>
          <w:p w14:paraId="35843135" w14:textId="77777777" w:rsidR="00246931" w:rsidRPr="00B84888" w:rsidRDefault="00246931" w:rsidP="00246931">
            <w:pPr>
              <w:rPr>
                <w:b/>
                <w:sz w:val="18"/>
                <w:szCs w:val="18"/>
                <w:u w:val="single"/>
                <w:lang w:eastAsia="ko-KR"/>
              </w:rPr>
            </w:pPr>
            <w:r w:rsidRPr="00B84888">
              <w:rPr>
                <w:b/>
                <w:sz w:val="18"/>
                <w:szCs w:val="18"/>
                <w:u w:val="single"/>
                <w:lang w:eastAsia="ko-KR"/>
              </w:rPr>
              <w:t>Issue 2-3-1: Approach for multi-panel reception demodulation testing</w:t>
            </w:r>
          </w:p>
          <w:p w14:paraId="2B60A01D" w14:textId="77777777" w:rsidR="00246931" w:rsidRPr="00B84888" w:rsidRDefault="00246931" w:rsidP="00246931">
            <w:pPr>
              <w:pStyle w:val="ListParagraph"/>
              <w:numPr>
                <w:ilvl w:val="0"/>
                <w:numId w:val="20"/>
              </w:numPr>
              <w:spacing w:after="120"/>
              <w:ind w:left="720"/>
              <w:rPr>
                <w:rFonts w:eastAsia="SimSun"/>
                <w:sz w:val="18"/>
                <w:szCs w:val="18"/>
                <w:lang w:eastAsia="zh-CN"/>
              </w:rPr>
            </w:pPr>
            <w:r w:rsidRPr="00B84888">
              <w:rPr>
                <w:rFonts w:eastAsia="SimSun"/>
                <w:sz w:val="18"/>
                <w:szCs w:val="18"/>
                <w:lang w:eastAsia="zh-CN"/>
              </w:rPr>
              <w:t>Proposals</w:t>
            </w:r>
          </w:p>
          <w:p w14:paraId="34EB348E" w14:textId="77777777" w:rsidR="00246931" w:rsidRPr="00B84888" w:rsidRDefault="00246931" w:rsidP="00246931">
            <w:pPr>
              <w:pStyle w:val="ListParagraph"/>
              <w:numPr>
                <w:ilvl w:val="1"/>
                <w:numId w:val="20"/>
              </w:numPr>
              <w:spacing w:after="120"/>
              <w:ind w:left="1440"/>
              <w:rPr>
                <w:rFonts w:eastAsia="SimSun"/>
                <w:sz w:val="18"/>
                <w:szCs w:val="18"/>
                <w:lang w:eastAsia="zh-CN"/>
              </w:rPr>
            </w:pPr>
            <w:r w:rsidRPr="00B84888">
              <w:rPr>
                <w:rFonts w:eastAsia="SimSun"/>
                <w:sz w:val="18"/>
                <w:szCs w:val="18"/>
                <w:lang w:eastAsia="zh-CN"/>
              </w:rPr>
              <w:t>Option 1: The virtual cable approach should be the baseline for multiple panels UE demodulation testing and only pure baseband performance shall be tested.</w:t>
            </w:r>
          </w:p>
          <w:p w14:paraId="3E4BF205" w14:textId="77777777" w:rsidR="00246931" w:rsidRPr="00B84888" w:rsidRDefault="00246931" w:rsidP="00246931">
            <w:pPr>
              <w:pStyle w:val="ListParagraph"/>
              <w:numPr>
                <w:ilvl w:val="1"/>
                <w:numId w:val="20"/>
              </w:numPr>
              <w:spacing w:after="120"/>
              <w:ind w:left="1440"/>
              <w:rPr>
                <w:rFonts w:eastAsia="SimSun"/>
                <w:sz w:val="18"/>
                <w:szCs w:val="18"/>
                <w:lang w:eastAsia="zh-CN"/>
              </w:rPr>
            </w:pPr>
            <w:r w:rsidRPr="00B84888">
              <w:rPr>
                <w:rFonts w:eastAsia="SimSun"/>
                <w:sz w:val="18"/>
                <w:szCs w:val="18"/>
                <w:lang w:eastAsia="zh-CN"/>
              </w:rPr>
              <w:t>Option 2: Specify other option if any</w:t>
            </w:r>
          </w:p>
          <w:p w14:paraId="029079C5" w14:textId="77777777" w:rsidR="00246931" w:rsidRPr="00B84888" w:rsidRDefault="00246931" w:rsidP="00246931">
            <w:pPr>
              <w:pStyle w:val="ListParagraph"/>
              <w:numPr>
                <w:ilvl w:val="0"/>
                <w:numId w:val="20"/>
              </w:numPr>
              <w:spacing w:after="120"/>
              <w:ind w:left="720"/>
              <w:rPr>
                <w:rFonts w:eastAsia="SimSun"/>
                <w:sz w:val="18"/>
                <w:szCs w:val="18"/>
                <w:lang w:eastAsia="zh-CN"/>
              </w:rPr>
            </w:pPr>
            <w:r w:rsidRPr="00B84888">
              <w:rPr>
                <w:rFonts w:eastAsia="SimSun"/>
                <w:sz w:val="18"/>
                <w:szCs w:val="18"/>
                <w:lang w:eastAsia="zh-CN"/>
              </w:rPr>
              <w:t xml:space="preserve">Agreement: </w:t>
            </w:r>
          </w:p>
          <w:p w14:paraId="7B9C26C5" w14:textId="77777777" w:rsidR="00246931" w:rsidRPr="00B84888" w:rsidRDefault="00246931" w:rsidP="00246931">
            <w:pPr>
              <w:pStyle w:val="ListParagraph"/>
              <w:numPr>
                <w:ilvl w:val="1"/>
                <w:numId w:val="20"/>
              </w:numPr>
              <w:spacing w:after="120"/>
              <w:rPr>
                <w:rFonts w:eastAsia="SimSun"/>
                <w:sz w:val="18"/>
                <w:szCs w:val="18"/>
                <w:lang w:eastAsia="zh-CN"/>
              </w:rPr>
            </w:pPr>
            <w:r w:rsidRPr="00B84888">
              <w:rPr>
                <w:rFonts w:eastAsia="SimSun"/>
                <w:sz w:val="18"/>
                <w:szCs w:val="18"/>
                <w:lang w:eastAsia="zh-CN"/>
              </w:rPr>
              <w:t>Option 1</w:t>
            </w:r>
          </w:p>
          <w:p w14:paraId="30885A37" w14:textId="77777777" w:rsidR="00246931" w:rsidRPr="00B84888" w:rsidRDefault="00246931" w:rsidP="00246931">
            <w:pPr>
              <w:rPr>
                <w:i/>
                <w:sz w:val="18"/>
                <w:szCs w:val="18"/>
                <w:lang w:eastAsia="zh-CN"/>
              </w:rPr>
            </w:pPr>
          </w:p>
          <w:p w14:paraId="79F9CA1E" w14:textId="77777777" w:rsidR="00246931" w:rsidRPr="00B84888" w:rsidRDefault="00246931" w:rsidP="00246931">
            <w:pPr>
              <w:rPr>
                <w:b/>
                <w:sz w:val="18"/>
                <w:szCs w:val="18"/>
                <w:u w:val="single"/>
                <w:lang w:eastAsia="ko-KR"/>
              </w:rPr>
            </w:pPr>
            <w:r w:rsidRPr="00B84888">
              <w:rPr>
                <w:b/>
                <w:sz w:val="18"/>
                <w:szCs w:val="18"/>
                <w:u w:val="single"/>
                <w:lang w:eastAsia="ko-KR"/>
              </w:rPr>
              <w:t>Issue 2-3-2: Baseline measurement setup for demodulation testing</w:t>
            </w:r>
          </w:p>
          <w:p w14:paraId="7ECBCE71" w14:textId="77777777" w:rsidR="00246931" w:rsidRPr="00B84888" w:rsidRDefault="00246931" w:rsidP="00246931">
            <w:pPr>
              <w:pStyle w:val="ListParagraph"/>
              <w:numPr>
                <w:ilvl w:val="0"/>
                <w:numId w:val="20"/>
              </w:numPr>
              <w:spacing w:after="120"/>
              <w:ind w:left="720"/>
              <w:rPr>
                <w:rFonts w:eastAsia="SimSun"/>
                <w:sz w:val="18"/>
                <w:szCs w:val="18"/>
                <w:lang w:eastAsia="zh-CN"/>
              </w:rPr>
            </w:pPr>
            <w:r w:rsidRPr="00B84888">
              <w:rPr>
                <w:rFonts w:eastAsia="SimSun"/>
                <w:sz w:val="18"/>
                <w:szCs w:val="18"/>
                <w:lang w:eastAsia="zh-CN"/>
              </w:rPr>
              <w:t>Proposals: companies are encouraged to share the views on pros and cons for each option</w:t>
            </w:r>
          </w:p>
          <w:p w14:paraId="6BBBB478" w14:textId="77777777" w:rsidR="00246931" w:rsidRPr="00B84888" w:rsidRDefault="00246931" w:rsidP="00246931">
            <w:pPr>
              <w:pStyle w:val="ListParagraph"/>
              <w:numPr>
                <w:ilvl w:val="1"/>
                <w:numId w:val="20"/>
              </w:numPr>
              <w:spacing w:after="120"/>
              <w:ind w:left="1440"/>
              <w:jc w:val="both"/>
              <w:rPr>
                <w:rFonts w:eastAsia="SimSun"/>
                <w:sz w:val="18"/>
                <w:szCs w:val="18"/>
                <w:lang w:eastAsia="zh-CN"/>
              </w:rPr>
            </w:pPr>
            <w:r w:rsidRPr="00B84888">
              <w:rPr>
                <w:rFonts w:eastAsia="SimSun"/>
                <w:sz w:val="18"/>
                <w:szCs w:val="18"/>
                <w:lang w:eastAsia="zh-CN"/>
              </w:rPr>
              <w:t xml:space="preserve">Option 1 (vivo): </w:t>
            </w:r>
            <w:r w:rsidRPr="00B84888">
              <w:rPr>
                <w:sz w:val="18"/>
                <w:szCs w:val="18"/>
                <w:lang w:eastAsia="zh-CN"/>
              </w:rPr>
              <w:t>The Rel-15 measurement setup for UE demodulation should be baseline for further enhancement to support 4-layer MIMO. To discuss how to introduce additional DL antenna with reasonable angular separation.</w:t>
            </w:r>
          </w:p>
          <w:p w14:paraId="1B073D55" w14:textId="77777777" w:rsidR="00246931" w:rsidRPr="00B84888" w:rsidRDefault="00246931" w:rsidP="00246931">
            <w:pPr>
              <w:pStyle w:val="ListParagraph"/>
              <w:numPr>
                <w:ilvl w:val="1"/>
                <w:numId w:val="20"/>
              </w:numPr>
              <w:spacing w:after="120"/>
              <w:ind w:left="1440"/>
              <w:jc w:val="both"/>
              <w:rPr>
                <w:rFonts w:eastAsia="SimSun"/>
                <w:sz w:val="18"/>
                <w:szCs w:val="18"/>
                <w:lang w:eastAsia="zh-CN"/>
              </w:rPr>
            </w:pPr>
            <w:r w:rsidRPr="00B84888">
              <w:rPr>
                <w:rFonts w:eastAsia="SimSun"/>
                <w:sz w:val="18"/>
                <w:szCs w:val="18"/>
                <w:lang w:eastAsia="zh-CN"/>
              </w:rPr>
              <w:t xml:space="preserve">Option 2 (Qualcomm): RAN4 to further study how to support the selection of beam pair (two </w:t>
            </w:r>
            <w:proofErr w:type="spellStart"/>
            <w:r w:rsidRPr="00B84888">
              <w:rPr>
                <w:rFonts w:eastAsia="SimSun"/>
                <w:sz w:val="18"/>
                <w:szCs w:val="18"/>
                <w:lang w:eastAsia="zh-CN"/>
              </w:rPr>
              <w:t>AoAs</w:t>
            </w:r>
            <w:proofErr w:type="spellEnd"/>
            <w:r w:rsidRPr="00B84888">
              <w:rPr>
                <w:rFonts w:eastAsia="SimSun"/>
                <w:sz w:val="18"/>
                <w:szCs w:val="18"/>
                <w:lang w:eastAsia="zh-CN"/>
              </w:rPr>
              <w:t>) for UE demodulation requirements testing.</w:t>
            </w:r>
          </w:p>
          <w:p w14:paraId="7FC8A258" w14:textId="77777777" w:rsidR="00246931" w:rsidRPr="00B84888" w:rsidRDefault="00246931" w:rsidP="00246931">
            <w:pPr>
              <w:pStyle w:val="ListParagraph"/>
              <w:numPr>
                <w:ilvl w:val="1"/>
                <w:numId w:val="20"/>
              </w:numPr>
              <w:spacing w:after="120"/>
              <w:ind w:left="1440"/>
              <w:jc w:val="both"/>
              <w:rPr>
                <w:rFonts w:eastAsia="SimSun"/>
                <w:sz w:val="18"/>
                <w:szCs w:val="18"/>
                <w:lang w:eastAsia="zh-CN"/>
              </w:rPr>
            </w:pPr>
            <w:r w:rsidRPr="00B84888">
              <w:rPr>
                <w:rFonts w:eastAsia="SimSun"/>
                <w:sz w:val="18"/>
                <w:szCs w:val="18"/>
                <w:lang w:eastAsia="zh-CN"/>
              </w:rPr>
              <w:t xml:space="preserve">Option 3 (R&amp;S): Enhanced IFF is selected as the baseline methodology for further study and definition of multi </w:t>
            </w:r>
            <w:proofErr w:type="spellStart"/>
            <w:r w:rsidRPr="00B84888">
              <w:rPr>
                <w:rFonts w:eastAsia="SimSun"/>
                <w:sz w:val="18"/>
                <w:szCs w:val="18"/>
                <w:lang w:eastAsia="zh-CN"/>
              </w:rPr>
              <w:t>AoA</w:t>
            </w:r>
            <w:proofErr w:type="spellEnd"/>
            <w:r w:rsidRPr="00B84888">
              <w:rPr>
                <w:rFonts w:eastAsia="SimSun"/>
                <w:sz w:val="18"/>
                <w:szCs w:val="18"/>
                <w:lang w:eastAsia="zh-CN"/>
              </w:rPr>
              <w:t xml:space="preserve"> methodology for multi-panel reception UEs. Reuse legacy RRM test setup, i.e., angular relationships between simultaneously active </w:t>
            </w:r>
            <w:proofErr w:type="spellStart"/>
            <w:r w:rsidRPr="00B84888">
              <w:rPr>
                <w:rFonts w:eastAsia="SimSun"/>
                <w:sz w:val="18"/>
                <w:szCs w:val="18"/>
                <w:lang w:eastAsia="zh-CN"/>
              </w:rPr>
              <w:t>AoAs</w:t>
            </w:r>
            <w:proofErr w:type="spellEnd"/>
            <w:r w:rsidRPr="00B84888">
              <w:rPr>
                <w:rFonts w:eastAsia="SimSun"/>
                <w:sz w:val="18"/>
                <w:szCs w:val="18"/>
                <w:lang w:eastAsia="zh-CN"/>
              </w:rPr>
              <w:t xml:space="preserve"> </w:t>
            </w:r>
            <w:proofErr w:type="gramStart"/>
            <w:r w:rsidRPr="00B84888">
              <w:rPr>
                <w:rFonts w:eastAsia="SimSun"/>
                <w:sz w:val="18"/>
                <w:szCs w:val="18"/>
                <w:lang w:eastAsia="zh-CN"/>
              </w:rPr>
              <w:t>is</w:t>
            </w:r>
            <w:proofErr w:type="gramEnd"/>
            <w:r w:rsidRPr="00B84888">
              <w:rPr>
                <w:rFonts w:eastAsia="SimSun"/>
                <w:sz w:val="18"/>
                <w:szCs w:val="18"/>
                <w:lang w:eastAsia="zh-CN"/>
              </w:rPr>
              <w:t xml:space="preserve"> 30°, 60°, 90°, 120° and 150°. Whether the list can be further reduced is FFS.</w:t>
            </w:r>
          </w:p>
          <w:p w14:paraId="4F08FA36" w14:textId="77777777" w:rsidR="00246931" w:rsidRPr="00B84888" w:rsidRDefault="00246931" w:rsidP="00246931">
            <w:pPr>
              <w:pStyle w:val="ListParagraph"/>
              <w:numPr>
                <w:ilvl w:val="0"/>
                <w:numId w:val="20"/>
              </w:numPr>
              <w:spacing w:after="120"/>
              <w:ind w:left="720"/>
              <w:rPr>
                <w:rFonts w:eastAsia="SimSun"/>
                <w:sz w:val="18"/>
                <w:szCs w:val="18"/>
                <w:lang w:eastAsia="zh-CN"/>
              </w:rPr>
            </w:pPr>
            <w:r w:rsidRPr="00B84888">
              <w:rPr>
                <w:rFonts w:eastAsia="SimSun"/>
                <w:sz w:val="18"/>
                <w:szCs w:val="18"/>
                <w:lang w:eastAsia="zh-CN"/>
              </w:rPr>
              <w:t>Agreements:</w:t>
            </w:r>
          </w:p>
          <w:p w14:paraId="2673C75B" w14:textId="77777777" w:rsidR="00246931" w:rsidRPr="00B84888" w:rsidRDefault="00246931" w:rsidP="00246931">
            <w:pPr>
              <w:pStyle w:val="ListParagraph"/>
              <w:numPr>
                <w:ilvl w:val="1"/>
                <w:numId w:val="20"/>
              </w:numPr>
              <w:spacing w:after="120"/>
              <w:ind w:left="1440"/>
              <w:rPr>
                <w:rFonts w:eastAsia="SimSun"/>
                <w:sz w:val="18"/>
                <w:szCs w:val="18"/>
                <w:lang w:eastAsia="zh-CN"/>
              </w:rPr>
            </w:pPr>
            <w:r w:rsidRPr="00B84888">
              <w:rPr>
                <w:rFonts w:eastAsia="SimSun"/>
                <w:sz w:val="18"/>
                <w:szCs w:val="18"/>
                <w:lang w:eastAsia="zh-CN"/>
              </w:rPr>
              <w:t>To investigate pros and cons for each option in next meeting.</w:t>
            </w:r>
          </w:p>
          <w:p w14:paraId="42B3AA73" w14:textId="77777777" w:rsidR="00246931" w:rsidRPr="00B84888" w:rsidRDefault="00246931" w:rsidP="00246931">
            <w:pPr>
              <w:pStyle w:val="ListParagraph"/>
              <w:numPr>
                <w:ilvl w:val="1"/>
                <w:numId w:val="20"/>
              </w:numPr>
              <w:spacing w:after="120"/>
              <w:ind w:left="1440"/>
              <w:rPr>
                <w:rFonts w:eastAsia="SimSun"/>
                <w:sz w:val="18"/>
                <w:szCs w:val="18"/>
                <w:lang w:eastAsia="zh-CN"/>
              </w:rPr>
            </w:pPr>
            <w:r w:rsidRPr="00B84888">
              <w:rPr>
                <w:rFonts w:eastAsia="SimSun"/>
                <w:sz w:val="18"/>
                <w:szCs w:val="18"/>
                <w:lang w:eastAsia="zh-CN"/>
              </w:rPr>
              <w:t>Other options are not precluded</w:t>
            </w:r>
          </w:p>
          <w:p w14:paraId="019EE70E" w14:textId="77777777" w:rsidR="00246931" w:rsidRPr="00B84888" w:rsidRDefault="00246931" w:rsidP="00246931">
            <w:pPr>
              <w:spacing w:after="120"/>
              <w:rPr>
                <w:sz w:val="18"/>
                <w:szCs w:val="18"/>
                <w:lang w:eastAsia="zh-CN"/>
              </w:rPr>
            </w:pPr>
          </w:p>
          <w:p w14:paraId="4812BF6E" w14:textId="77777777" w:rsidR="00246931" w:rsidRPr="00B84888" w:rsidRDefault="00246931" w:rsidP="00246931">
            <w:pPr>
              <w:rPr>
                <w:b/>
                <w:sz w:val="18"/>
                <w:szCs w:val="18"/>
                <w:u w:val="single"/>
                <w:lang w:eastAsia="ko-KR"/>
              </w:rPr>
            </w:pPr>
            <w:r w:rsidRPr="00B84888">
              <w:rPr>
                <w:b/>
                <w:sz w:val="18"/>
                <w:szCs w:val="18"/>
                <w:u w:val="single"/>
                <w:lang w:eastAsia="ko-KR"/>
              </w:rPr>
              <w:t xml:space="preserve">Issue 2-3-3: The feasibility of supporting full rotational degrees of freedom for simultaneously two active </w:t>
            </w:r>
            <w:proofErr w:type="spellStart"/>
            <w:r w:rsidRPr="00B84888">
              <w:rPr>
                <w:b/>
                <w:sz w:val="18"/>
                <w:szCs w:val="18"/>
                <w:u w:val="single"/>
                <w:lang w:eastAsia="ko-KR"/>
              </w:rPr>
              <w:t>AoAs</w:t>
            </w:r>
            <w:proofErr w:type="spellEnd"/>
            <w:r w:rsidRPr="00B84888">
              <w:rPr>
                <w:b/>
                <w:sz w:val="18"/>
                <w:szCs w:val="18"/>
                <w:u w:val="single"/>
                <w:lang w:eastAsia="ko-KR"/>
              </w:rPr>
              <w:t xml:space="preserve"> in demodulation testing</w:t>
            </w:r>
          </w:p>
          <w:p w14:paraId="1246B369" w14:textId="77777777" w:rsidR="00246931" w:rsidRPr="00B84888" w:rsidRDefault="00246931" w:rsidP="00246931">
            <w:pPr>
              <w:pStyle w:val="ListParagraph"/>
              <w:numPr>
                <w:ilvl w:val="0"/>
                <w:numId w:val="20"/>
              </w:numPr>
              <w:spacing w:after="120"/>
              <w:ind w:left="720"/>
              <w:rPr>
                <w:rFonts w:eastAsia="SimSun"/>
                <w:sz w:val="18"/>
                <w:szCs w:val="18"/>
                <w:lang w:eastAsia="zh-CN"/>
              </w:rPr>
            </w:pPr>
            <w:r w:rsidRPr="00B84888">
              <w:rPr>
                <w:rFonts w:eastAsia="SimSun"/>
                <w:sz w:val="18"/>
                <w:szCs w:val="18"/>
                <w:lang w:eastAsia="zh-CN"/>
              </w:rPr>
              <w:t xml:space="preserve">Proposals: continue to discuss the necessity and feasibility of supporting full rotational degrees of freedom for simultaneously two active </w:t>
            </w:r>
            <w:proofErr w:type="spellStart"/>
            <w:r w:rsidRPr="00B84888">
              <w:rPr>
                <w:rFonts w:eastAsia="SimSun"/>
                <w:sz w:val="18"/>
                <w:szCs w:val="18"/>
                <w:lang w:eastAsia="zh-CN"/>
              </w:rPr>
              <w:t>AoAs</w:t>
            </w:r>
            <w:proofErr w:type="spellEnd"/>
            <w:r w:rsidRPr="00B84888">
              <w:rPr>
                <w:rFonts w:eastAsia="SimSun"/>
                <w:sz w:val="18"/>
                <w:szCs w:val="18"/>
                <w:lang w:eastAsia="zh-CN"/>
              </w:rPr>
              <w:t xml:space="preserve"> in demodulation testing</w:t>
            </w:r>
          </w:p>
          <w:p w14:paraId="3D5D76EC" w14:textId="77777777" w:rsidR="00246931" w:rsidRPr="00B84888" w:rsidRDefault="00246931" w:rsidP="00246931">
            <w:pPr>
              <w:pStyle w:val="ListParagraph"/>
              <w:numPr>
                <w:ilvl w:val="1"/>
                <w:numId w:val="20"/>
              </w:numPr>
              <w:spacing w:after="120"/>
              <w:ind w:left="1440"/>
              <w:rPr>
                <w:rFonts w:eastAsia="SimSun"/>
                <w:sz w:val="18"/>
                <w:szCs w:val="18"/>
                <w:lang w:eastAsia="zh-CN"/>
              </w:rPr>
            </w:pPr>
            <w:r w:rsidRPr="00B84888">
              <w:rPr>
                <w:rFonts w:eastAsia="SimSun"/>
                <w:sz w:val="18"/>
                <w:szCs w:val="18"/>
                <w:lang w:eastAsia="zh-CN"/>
              </w:rPr>
              <w:t xml:space="preserve">Option 1: It is necessary and feasible to support full rotational degrees of freedom for simultaneously two active </w:t>
            </w:r>
            <w:proofErr w:type="spellStart"/>
            <w:r w:rsidRPr="00B84888">
              <w:rPr>
                <w:rFonts w:eastAsia="SimSun"/>
                <w:sz w:val="18"/>
                <w:szCs w:val="18"/>
                <w:lang w:eastAsia="zh-CN"/>
              </w:rPr>
              <w:t>AoAs</w:t>
            </w:r>
            <w:proofErr w:type="spellEnd"/>
            <w:r w:rsidRPr="00B84888">
              <w:rPr>
                <w:rFonts w:eastAsia="SimSun"/>
                <w:sz w:val="18"/>
                <w:szCs w:val="18"/>
                <w:lang w:eastAsia="zh-CN"/>
              </w:rPr>
              <w:t xml:space="preserve"> in demodulation testing</w:t>
            </w:r>
          </w:p>
          <w:p w14:paraId="45A802EB" w14:textId="77777777" w:rsidR="00246931" w:rsidRPr="00B84888" w:rsidRDefault="00246931" w:rsidP="00246931">
            <w:pPr>
              <w:pStyle w:val="ListParagraph"/>
              <w:numPr>
                <w:ilvl w:val="1"/>
                <w:numId w:val="20"/>
              </w:numPr>
              <w:spacing w:after="120"/>
              <w:ind w:left="1440"/>
              <w:rPr>
                <w:rFonts w:eastAsia="SimSun"/>
                <w:sz w:val="18"/>
                <w:szCs w:val="18"/>
                <w:lang w:eastAsia="zh-CN"/>
              </w:rPr>
            </w:pPr>
            <w:r w:rsidRPr="00B84888">
              <w:rPr>
                <w:rFonts w:eastAsia="SimSun"/>
                <w:sz w:val="18"/>
                <w:szCs w:val="18"/>
                <w:lang w:eastAsia="zh-CN"/>
              </w:rPr>
              <w:lastRenderedPageBreak/>
              <w:t xml:space="preserve">Option 2: It is not necessary. Please specify the reasons and the feasibility issues if Option 2 is selected. </w:t>
            </w:r>
          </w:p>
          <w:p w14:paraId="5984BA46" w14:textId="77777777" w:rsidR="00246931" w:rsidRPr="00B84888" w:rsidRDefault="00246931" w:rsidP="00246931">
            <w:pPr>
              <w:pStyle w:val="ListParagraph"/>
              <w:numPr>
                <w:ilvl w:val="0"/>
                <w:numId w:val="20"/>
              </w:numPr>
              <w:spacing w:after="120"/>
              <w:ind w:left="720"/>
              <w:rPr>
                <w:rFonts w:eastAsia="SimSun"/>
                <w:sz w:val="18"/>
                <w:szCs w:val="18"/>
                <w:lang w:eastAsia="zh-CN"/>
              </w:rPr>
            </w:pPr>
            <w:r w:rsidRPr="00B84888">
              <w:rPr>
                <w:rFonts w:eastAsia="SimSun"/>
                <w:sz w:val="18"/>
                <w:szCs w:val="18"/>
                <w:lang w:eastAsia="zh-CN"/>
              </w:rPr>
              <w:t>Agreements:</w:t>
            </w:r>
          </w:p>
          <w:p w14:paraId="0AE73A99" w14:textId="0E0FAA21" w:rsidR="00FF4D73" w:rsidRPr="00246931" w:rsidRDefault="00246931" w:rsidP="0062595A">
            <w:pPr>
              <w:pStyle w:val="ListParagraph"/>
              <w:numPr>
                <w:ilvl w:val="1"/>
                <w:numId w:val="20"/>
              </w:numPr>
              <w:spacing w:after="120"/>
              <w:ind w:left="1440"/>
              <w:rPr>
                <w:rFonts w:eastAsia="SimSun"/>
                <w:szCs w:val="24"/>
                <w:lang w:eastAsia="zh-CN"/>
              </w:rPr>
            </w:pPr>
            <w:r w:rsidRPr="00B84888">
              <w:rPr>
                <w:rFonts w:eastAsia="SimSun"/>
                <w:sz w:val="18"/>
                <w:szCs w:val="18"/>
                <w:lang w:eastAsia="zh-CN"/>
              </w:rPr>
              <w:t>To further study in next meeting</w:t>
            </w:r>
          </w:p>
        </w:tc>
      </w:tr>
    </w:tbl>
    <w:p w14:paraId="18636E0C" w14:textId="77777777" w:rsidR="008E422D" w:rsidRDefault="008E422D" w:rsidP="0062595A"/>
    <w:p w14:paraId="05CC6F0A" w14:textId="3A84461A" w:rsidR="005E69AE" w:rsidRDefault="00000C0F" w:rsidP="0062595A">
      <w:r>
        <w:t xml:space="preserve">This contribution provides our </w:t>
      </w:r>
      <w:r w:rsidR="009343BA">
        <w:t xml:space="preserve">views on </w:t>
      </w:r>
      <w:r w:rsidR="00246931">
        <w:t>aspects related to the RF, RRM, and demodulation test methodology enhancements related to the verification of multi-Rx DL UE performance.</w:t>
      </w:r>
    </w:p>
    <w:p w14:paraId="5794D991" w14:textId="005E16EA" w:rsidR="00617EE1" w:rsidRPr="003E244D" w:rsidRDefault="00617EE1" w:rsidP="00617EE1">
      <w:pPr>
        <w:pStyle w:val="Heading1"/>
        <w:rPr>
          <w:lang w:val="en-US"/>
        </w:rPr>
      </w:pPr>
      <w:r>
        <w:rPr>
          <w:lang w:val="en-US"/>
        </w:rPr>
        <w:t>2</w:t>
      </w:r>
      <w:r w:rsidRPr="003E244D">
        <w:rPr>
          <w:lang w:val="en-US"/>
        </w:rPr>
        <w:tab/>
      </w:r>
      <w:r>
        <w:rPr>
          <w:lang w:val="en-US"/>
        </w:rPr>
        <w:t>Discussion</w:t>
      </w:r>
      <w:r w:rsidRPr="003E244D">
        <w:rPr>
          <w:lang w:val="en-US"/>
        </w:rPr>
        <w:t xml:space="preserve"> </w:t>
      </w:r>
    </w:p>
    <w:p w14:paraId="18DD842D" w14:textId="6979C765" w:rsidR="00C35408" w:rsidRDefault="00C35408" w:rsidP="00C35408">
      <w:pPr>
        <w:pStyle w:val="Heading2"/>
      </w:pPr>
      <w:r>
        <w:t>2.1</w:t>
      </w:r>
      <w:r>
        <w:tab/>
        <w:t>RF test setup</w:t>
      </w:r>
    </w:p>
    <w:p w14:paraId="11548A8F" w14:textId="2EF554F0" w:rsidR="00C35408" w:rsidRDefault="00C35408" w:rsidP="00C35408">
      <w:r>
        <w:t xml:space="preserve">During the RAN4 #104 meeting the discussion related to </w:t>
      </w:r>
      <w:proofErr w:type="spellStart"/>
      <w:proofErr w:type="gramStart"/>
      <w:r w:rsidRPr="00E66A35">
        <w:t>he</w:t>
      </w:r>
      <w:proofErr w:type="spellEnd"/>
      <w:proofErr w:type="gramEnd"/>
      <w:r w:rsidRPr="00E66A35">
        <w:t xml:space="preserve"> feasibility of supporting full rotational degrees of freedom for simultaneously two active </w:t>
      </w:r>
      <w:proofErr w:type="spellStart"/>
      <w:r w:rsidRPr="00E66A35">
        <w:t>AoAs</w:t>
      </w:r>
      <w:proofErr w:type="spellEnd"/>
      <w:r w:rsidRPr="00E66A35">
        <w:t xml:space="preserve"> in RF testing</w:t>
      </w:r>
      <w:r>
        <w:t xml:space="preserve"> yielded the following company views </w:t>
      </w:r>
      <w:r>
        <w:fldChar w:fldCharType="begin"/>
      </w:r>
      <w:r>
        <w:instrText xml:space="preserve"> REF _Ref115262081 \r \h </w:instrText>
      </w:r>
      <w:r>
        <w:fldChar w:fldCharType="separate"/>
      </w:r>
      <w:r w:rsidR="006663B1">
        <w:t>[5]</w:t>
      </w:r>
      <w:r>
        <w:fldChar w:fldCharType="end"/>
      </w:r>
      <w:r>
        <w:t>:</w:t>
      </w:r>
    </w:p>
    <w:p w14:paraId="73544FA3" w14:textId="77777777" w:rsidR="00C35408" w:rsidRDefault="00C35408" w:rsidP="00C35408"/>
    <w:tbl>
      <w:tblPr>
        <w:tblStyle w:val="TableGrid"/>
        <w:tblW w:w="0" w:type="auto"/>
        <w:tblLook w:val="04A0" w:firstRow="1" w:lastRow="0" w:firstColumn="1" w:lastColumn="0" w:noHBand="0" w:noVBand="1"/>
      </w:tblPr>
      <w:tblGrid>
        <w:gridCol w:w="2605"/>
        <w:gridCol w:w="7026"/>
      </w:tblGrid>
      <w:tr w:rsidR="00C35408" w14:paraId="216156DF" w14:textId="77777777" w:rsidTr="003C6E28">
        <w:tc>
          <w:tcPr>
            <w:tcW w:w="9631" w:type="dxa"/>
            <w:gridSpan w:val="2"/>
          </w:tcPr>
          <w:p w14:paraId="04800931" w14:textId="77777777" w:rsidR="00C35408" w:rsidRPr="00045592" w:rsidRDefault="00C35408" w:rsidP="003C6E2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-3</w:t>
            </w:r>
            <w:r w:rsidRPr="00045592">
              <w:rPr>
                <w:b/>
                <w:color w:val="0070C0"/>
                <w:u w:val="single"/>
                <w:lang w:eastAsia="ko-KR"/>
              </w:rPr>
              <w:t xml:space="preserve">: </w:t>
            </w:r>
            <w:r>
              <w:rPr>
                <w:b/>
                <w:color w:val="0070C0"/>
                <w:u w:val="single"/>
                <w:lang w:eastAsia="ko-KR"/>
              </w:rPr>
              <w:t xml:space="preserve">The feasibility of supporting </w:t>
            </w:r>
            <w:r w:rsidRPr="00CB5972">
              <w:rPr>
                <w:b/>
                <w:color w:val="0070C0"/>
                <w:u w:val="single"/>
                <w:lang w:eastAsia="ko-KR"/>
              </w:rPr>
              <w:t xml:space="preserve">full rotational degrees of freedom for </w:t>
            </w:r>
            <w:r>
              <w:rPr>
                <w:b/>
                <w:color w:val="0070C0"/>
                <w:u w:val="single"/>
                <w:lang w:eastAsia="ko-KR"/>
              </w:rPr>
              <w:t xml:space="preserve">simultaneously two active </w:t>
            </w:r>
            <w:proofErr w:type="spellStart"/>
            <w:r>
              <w:rPr>
                <w:b/>
                <w:color w:val="0070C0"/>
                <w:u w:val="single"/>
                <w:lang w:eastAsia="ko-KR"/>
              </w:rPr>
              <w:t>AoAs</w:t>
            </w:r>
            <w:proofErr w:type="spellEnd"/>
            <w:r>
              <w:rPr>
                <w:b/>
                <w:color w:val="0070C0"/>
                <w:u w:val="single"/>
                <w:lang w:eastAsia="ko-KR"/>
              </w:rPr>
              <w:t xml:space="preserve"> in RF testing</w:t>
            </w:r>
          </w:p>
          <w:p w14:paraId="3EED62B6" w14:textId="77777777" w:rsidR="00C35408" w:rsidRPr="00045592" w:rsidRDefault="00C35408" w:rsidP="003C6E28">
            <w:pPr>
              <w:pStyle w:val="ListParagraph"/>
              <w:numPr>
                <w:ilvl w:val="0"/>
                <w:numId w:val="20"/>
              </w:numPr>
              <w:spacing w:after="120"/>
              <w:ind w:left="720"/>
              <w:rPr>
                <w:rFonts w:eastAsia="SimSun"/>
                <w:color w:val="0070C0"/>
                <w:szCs w:val="24"/>
                <w:lang w:eastAsia="zh-CN"/>
              </w:rPr>
            </w:pPr>
            <w:r w:rsidRPr="00045592">
              <w:rPr>
                <w:rFonts w:eastAsia="SimSun"/>
                <w:color w:val="0070C0"/>
                <w:szCs w:val="24"/>
                <w:lang w:eastAsia="zh-CN"/>
              </w:rPr>
              <w:t>Proposals</w:t>
            </w:r>
          </w:p>
          <w:p w14:paraId="33F0A5A7" w14:textId="77777777" w:rsidR="00C35408" w:rsidRDefault="00C35408" w:rsidP="003C6E28">
            <w:pPr>
              <w:pStyle w:val="ListParagraph"/>
              <w:numPr>
                <w:ilvl w:val="1"/>
                <w:numId w:val="20"/>
              </w:numPr>
              <w:spacing w:after="120"/>
              <w:ind w:left="1440"/>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320FC0B9" w14:textId="77777777" w:rsidR="00C35408" w:rsidRPr="00486BC9" w:rsidRDefault="00C35408" w:rsidP="003C6E28">
            <w:pPr>
              <w:pStyle w:val="ListParagraph"/>
              <w:numPr>
                <w:ilvl w:val="1"/>
                <w:numId w:val="20"/>
              </w:numPr>
              <w:spacing w:after="120"/>
              <w:ind w:left="1440"/>
              <w:rPr>
                <w:rFonts w:eastAsia="SimSun"/>
                <w:color w:val="0070C0"/>
                <w:szCs w:val="24"/>
                <w:lang w:eastAsia="zh-CN"/>
              </w:rPr>
            </w:pPr>
            <w:r w:rsidRPr="00045592">
              <w:rPr>
                <w:rFonts w:eastAsia="SimSun"/>
                <w:color w:val="0070C0"/>
                <w:szCs w:val="24"/>
                <w:lang w:eastAsia="zh-CN"/>
              </w:rPr>
              <w:t>Option 2:</w:t>
            </w:r>
            <w:r>
              <w:rPr>
                <w:rFonts w:eastAsia="SimSun"/>
                <w:color w:val="0070C0"/>
                <w:szCs w:val="24"/>
                <w:lang w:eastAsia="zh-CN"/>
              </w:rPr>
              <w:t xml:space="preserve"> No. Please specify the issues if Option 2 is selected.</w:t>
            </w:r>
            <w:r w:rsidRPr="00045592">
              <w:rPr>
                <w:rFonts w:eastAsia="SimSun"/>
                <w:color w:val="0070C0"/>
                <w:szCs w:val="24"/>
                <w:lang w:eastAsia="zh-CN"/>
              </w:rPr>
              <w:t xml:space="preserve"> </w:t>
            </w:r>
          </w:p>
        </w:tc>
      </w:tr>
      <w:tr w:rsidR="00C35408" w14:paraId="310D352D" w14:textId="77777777" w:rsidTr="003C6E28">
        <w:tc>
          <w:tcPr>
            <w:tcW w:w="2605" w:type="dxa"/>
          </w:tcPr>
          <w:p w14:paraId="2E4E5E70" w14:textId="77777777" w:rsidR="00C35408" w:rsidRPr="00345B0A" w:rsidRDefault="00C35408" w:rsidP="003C6E28">
            <w:pPr>
              <w:rPr>
                <w:b/>
                <w:bCs/>
              </w:rPr>
            </w:pPr>
            <w:r w:rsidRPr="00345B0A">
              <w:rPr>
                <w:b/>
                <w:bCs/>
              </w:rPr>
              <w:t>Company</w:t>
            </w:r>
          </w:p>
        </w:tc>
        <w:tc>
          <w:tcPr>
            <w:tcW w:w="7026" w:type="dxa"/>
          </w:tcPr>
          <w:p w14:paraId="0F89B5B9" w14:textId="77777777" w:rsidR="00C35408" w:rsidRPr="00345B0A" w:rsidRDefault="00C35408" w:rsidP="003C6E28">
            <w:pPr>
              <w:rPr>
                <w:b/>
                <w:bCs/>
              </w:rPr>
            </w:pPr>
            <w:r w:rsidRPr="00345B0A">
              <w:rPr>
                <w:b/>
                <w:bCs/>
              </w:rPr>
              <w:t>Comment</w:t>
            </w:r>
          </w:p>
        </w:tc>
      </w:tr>
      <w:tr w:rsidR="00C35408" w14:paraId="3C2C2C4C" w14:textId="77777777" w:rsidTr="003C6E28">
        <w:tc>
          <w:tcPr>
            <w:tcW w:w="2605" w:type="dxa"/>
          </w:tcPr>
          <w:p w14:paraId="62BDD750" w14:textId="77777777" w:rsidR="00C35408" w:rsidRDefault="00C35408" w:rsidP="003C6E28">
            <w:r w:rsidRPr="00E66A35">
              <w:t>Keysight</w:t>
            </w:r>
          </w:p>
        </w:tc>
        <w:tc>
          <w:tcPr>
            <w:tcW w:w="7026" w:type="dxa"/>
          </w:tcPr>
          <w:p w14:paraId="27F9FB58" w14:textId="77777777" w:rsidR="00C35408" w:rsidRDefault="00C35408" w:rsidP="003C6E28">
            <w:r>
              <w:t>Support Option 2 as the full degrees of freedom require brand-new systems and a level of complexity that seems undesirable.</w:t>
            </w:r>
          </w:p>
        </w:tc>
      </w:tr>
      <w:tr w:rsidR="00C35408" w14:paraId="6F40BDC7" w14:textId="77777777" w:rsidTr="003C6E28">
        <w:tc>
          <w:tcPr>
            <w:tcW w:w="2605" w:type="dxa"/>
          </w:tcPr>
          <w:p w14:paraId="05AC2479" w14:textId="77777777" w:rsidR="00C35408" w:rsidRPr="00E66A35" w:rsidRDefault="00C35408" w:rsidP="003C6E28">
            <w:r>
              <w:t>Apple</w:t>
            </w:r>
          </w:p>
        </w:tc>
        <w:tc>
          <w:tcPr>
            <w:tcW w:w="7026" w:type="dxa"/>
          </w:tcPr>
          <w:p w14:paraId="37FFE6A9" w14:textId="77777777" w:rsidR="00C35408" w:rsidRDefault="00C35408" w:rsidP="003C6E28">
            <w:r w:rsidRPr="00E66A35">
              <w:t>we would like to gather test equipment vendors’ views</w:t>
            </w:r>
          </w:p>
        </w:tc>
      </w:tr>
      <w:tr w:rsidR="00C35408" w14:paraId="274E6AAB" w14:textId="77777777" w:rsidTr="003C6E28">
        <w:tc>
          <w:tcPr>
            <w:tcW w:w="2605" w:type="dxa"/>
          </w:tcPr>
          <w:p w14:paraId="21BD7A13" w14:textId="77777777" w:rsidR="00C35408" w:rsidRDefault="00C35408" w:rsidP="003C6E28">
            <w:r>
              <w:t>Qualcomm</w:t>
            </w:r>
          </w:p>
        </w:tc>
        <w:tc>
          <w:tcPr>
            <w:tcW w:w="7026" w:type="dxa"/>
          </w:tcPr>
          <w:p w14:paraId="7D00EB43" w14:textId="77777777" w:rsidR="00C35408" w:rsidRPr="00E66A35" w:rsidRDefault="00C35408" w:rsidP="003C6E28">
            <w:r>
              <w:t xml:space="preserve">Full rotational degrees of freedom for simultaneously two active </w:t>
            </w:r>
            <w:proofErr w:type="spellStart"/>
            <w:r>
              <w:t>AoA</w:t>
            </w:r>
            <w:proofErr w:type="spellEnd"/>
            <w:r>
              <w:t xml:space="preserve"> is preferred. But we would like to hear the view from TE vendors.</w:t>
            </w:r>
          </w:p>
        </w:tc>
      </w:tr>
      <w:tr w:rsidR="00C35408" w14:paraId="6CC06A23" w14:textId="77777777" w:rsidTr="003C6E28">
        <w:tc>
          <w:tcPr>
            <w:tcW w:w="2605" w:type="dxa"/>
          </w:tcPr>
          <w:p w14:paraId="065EE962" w14:textId="77777777" w:rsidR="00C35408" w:rsidRDefault="00C35408" w:rsidP="003C6E28">
            <w:r>
              <w:t>Huawei</w:t>
            </w:r>
          </w:p>
        </w:tc>
        <w:tc>
          <w:tcPr>
            <w:tcW w:w="7026" w:type="dxa"/>
          </w:tcPr>
          <w:p w14:paraId="022BFE1E" w14:textId="77777777" w:rsidR="00C35408" w:rsidRDefault="00C35408" w:rsidP="003C6E28">
            <w:r>
              <w:t xml:space="preserve">Option 2. It is not necessary that all combinations of angles be </w:t>
            </w:r>
            <w:proofErr w:type="gramStart"/>
            <w:r>
              <w:t>considered</w:t>
            </w:r>
            <w:proofErr w:type="gramEnd"/>
            <w:r>
              <w:t xml:space="preserve"> and several typical angles are sufficient when measured, especially for black-box testing.</w:t>
            </w:r>
          </w:p>
        </w:tc>
      </w:tr>
      <w:tr w:rsidR="00C35408" w14:paraId="1BEC671F" w14:textId="77777777" w:rsidTr="003C6E28">
        <w:tc>
          <w:tcPr>
            <w:tcW w:w="2605" w:type="dxa"/>
          </w:tcPr>
          <w:p w14:paraId="2CB4A51F" w14:textId="77777777" w:rsidR="00C35408" w:rsidRDefault="00C35408" w:rsidP="003C6E28">
            <w:r>
              <w:t>CAICT</w:t>
            </w:r>
          </w:p>
        </w:tc>
        <w:tc>
          <w:tcPr>
            <w:tcW w:w="7026" w:type="dxa"/>
          </w:tcPr>
          <w:p w14:paraId="292F701A" w14:textId="77777777" w:rsidR="00C35408" w:rsidRDefault="00C35408" w:rsidP="003C6E28">
            <w:r>
              <w:t>Support option 2. We are concerned about the complexity and cost of the test system that supports full rotation degrees. Inputs from TE vendors may be helpful.</w:t>
            </w:r>
          </w:p>
        </w:tc>
      </w:tr>
      <w:tr w:rsidR="00C35408" w14:paraId="566949EC" w14:textId="77777777" w:rsidTr="003C6E28">
        <w:tc>
          <w:tcPr>
            <w:tcW w:w="2605" w:type="dxa"/>
          </w:tcPr>
          <w:p w14:paraId="573CC349" w14:textId="77777777" w:rsidR="00C35408" w:rsidRDefault="00C35408" w:rsidP="003C6E28">
            <w:r>
              <w:t>vivo</w:t>
            </w:r>
          </w:p>
        </w:tc>
        <w:tc>
          <w:tcPr>
            <w:tcW w:w="7026" w:type="dxa"/>
          </w:tcPr>
          <w:p w14:paraId="511CBC1B" w14:textId="77777777" w:rsidR="00C35408" w:rsidRDefault="00C35408" w:rsidP="003C6E28">
            <w:r>
              <w:t>Option 2. In general, it is not needed, considering the complexity of the system. However, this is dependent on how core requirements look like.</w:t>
            </w:r>
          </w:p>
        </w:tc>
      </w:tr>
      <w:tr w:rsidR="00C35408" w14:paraId="156C658B" w14:textId="77777777" w:rsidTr="003C6E28">
        <w:tc>
          <w:tcPr>
            <w:tcW w:w="2605" w:type="dxa"/>
          </w:tcPr>
          <w:p w14:paraId="2045D514" w14:textId="77777777" w:rsidR="00C35408" w:rsidRDefault="00C35408" w:rsidP="003C6E28">
            <w:r>
              <w:t>R&amp;S</w:t>
            </w:r>
          </w:p>
        </w:tc>
        <w:tc>
          <w:tcPr>
            <w:tcW w:w="7026" w:type="dxa"/>
          </w:tcPr>
          <w:p w14:paraId="320C1AC9" w14:textId="77777777" w:rsidR="00C35408" w:rsidRDefault="00C35408" w:rsidP="003C6E28">
            <w:r w:rsidRPr="00E66A35">
              <w:t xml:space="preserve">considering full rotational degrees for simultaneous </w:t>
            </w:r>
            <w:proofErr w:type="spellStart"/>
            <w:r w:rsidRPr="00E66A35">
              <w:t>AoA</w:t>
            </w:r>
            <w:proofErr w:type="spellEnd"/>
            <w:r w:rsidRPr="00E66A35">
              <w:t xml:space="preserve"> require completely new and very complex systems. Very little could be reused from methods and systems already defined for FR2. This idea was explored already in the original FR2 testability study item with respect to RF blocking and RRM use cases, and it was abandoned due to the high system complexity.</w:t>
            </w:r>
          </w:p>
        </w:tc>
      </w:tr>
      <w:tr w:rsidR="00C35408" w14:paraId="6DF0F3A6" w14:textId="77777777" w:rsidTr="003C6E28">
        <w:tc>
          <w:tcPr>
            <w:tcW w:w="2605" w:type="dxa"/>
          </w:tcPr>
          <w:p w14:paraId="7A8034C6" w14:textId="77777777" w:rsidR="00C35408" w:rsidRDefault="00C35408" w:rsidP="003C6E28">
            <w:r>
              <w:t>Anritsu</w:t>
            </w:r>
          </w:p>
        </w:tc>
        <w:tc>
          <w:tcPr>
            <w:tcW w:w="7026" w:type="dxa"/>
          </w:tcPr>
          <w:p w14:paraId="23758160" w14:textId="77777777" w:rsidR="00C35408" w:rsidRPr="00E66A35" w:rsidRDefault="00C35408" w:rsidP="003C6E28">
            <w:r w:rsidRPr="00E66A35">
              <w:t>Support Option 2. Option 1 with full degree of freedom will increase the complexity of the test system and its cost to the impractical level. There should be alternative solutions to achieve the current objectives.</w:t>
            </w:r>
          </w:p>
        </w:tc>
      </w:tr>
      <w:tr w:rsidR="00C35408" w14:paraId="12654CEA" w14:textId="77777777" w:rsidTr="003C6E28">
        <w:tc>
          <w:tcPr>
            <w:tcW w:w="2605" w:type="dxa"/>
          </w:tcPr>
          <w:p w14:paraId="4FC014D9" w14:textId="77777777" w:rsidR="00C35408" w:rsidRDefault="00C35408" w:rsidP="003C6E28">
            <w:r>
              <w:t>Samsung</w:t>
            </w:r>
          </w:p>
        </w:tc>
        <w:tc>
          <w:tcPr>
            <w:tcW w:w="7026" w:type="dxa"/>
          </w:tcPr>
          <w:p w14:paraId="16ECB841" w14:textId="77777777" w:rsidR="00C35408" w:rsidRPr="00E66A35" w:rsidRDefault="00C35408" w:rsidP="003C6E28">
            <w:r>
              <w:t>It is too early to decide now. If possible, option 1 is better.</w:t>
            </w:r>
          </w:p>
        </w:tc>
      </w:tr>
      <w:tr w:rsidR="00C35408" w14:paraId="4D6A9B64" w14:textId="77777777" w:rsidTr="003C6E28">
        <w:tc>
          <w:tcPr>
            <w:tcW w:w="2605" w:type="dxa"/>
          </w:tcPr>
          <w:p w14:paraId="5344626E" w14:textId="77777777" w:rsidR="00C35408" w:rsidRDefault="00C35408" w:rsidP="003C6E28">
            <w:r>
              <w:t>OPPO</w:t>
            </w:r>
          </w:p>
        </w:tc>
        <w:tc>
          <w:tcPr>
            <w:tcW w:w="7026" w:type="dxa"/>
          </w:tcPr>
          <w:p w14:paraId="0181035C" w14:textId="77777777" w:rsidR="00C35408" w:rsidRDefault="00C35408" w:rsidP="003C6E28">
            <w:r w:rsidRPr="00E66A35">
              <w:t xml:space="preserve">Option 2. We have similar view with Huawei and vivo that full rotational degrees of freedom </w:t>
            </w:r>
            <w:proofErr w:type="gramStart"/>
            <w:r w:rsidRPr="00E66A35">
              <w:t>is</w:t>
            </w:r>
            <w:proofErr w:type="gramEnd"/>
            <w:r w:rsidRPr="00E66A35">
              <w:t xml:space="preserve"> not necessary.</w:t>
            </w:r>
          </w:p>
        </w:tc>
      </w:tr>
    </w:tbl>
    <w:p w14:paraId="0DD8234C" w14:textId="77777777" w:rsidR="00C35408" w:rsidRDefault="00C35408" w:rsidP="00C35408"/>
    <w:p w14:paraId="37CEE2FE" w14:textId="77777777" w:rsidR="00C35408" w:rsidRDefault="00C35408" w:rsidP="00C35408">
      <w:pPr>
        <w:pStyle w:val="Observation"/>
      </w:pPr>
      <w:bookmarkStart w:id="1" w:name="_Toc115265439"/>
      <w:bookmarkStart w:id="2" w:name="_Toc115265555"/>
      <w:bookmarkStart w:id="3" w:name="_Toc115297593"/>
      <w:bookmarkStart w:id="4" w:name="_Toc115299454"/>
      <w:bookmarkStart w:id="5" w:name="_Toc115299504"/>
      <w:r>
        <w:t>Observation 1:</w:t>
      </w:r>
      <w:r>
        <w:tab/>
        <w:t>The test equipment vendor feedback on t</w:t>
      </w:r>
      <w:r w:rsidRPr="00A80E10">
        <w:t xml:space="preserve">he feasibility of supporting full rotational degrees of freedom for simultaneously two active </w:t>
      </w:r>
      <w:proofErr w:type="spellStart"/>
      <w:r w:rsidRPr="00A80E10">
        <w:t>AoAs</w:t>
      </w:r>
      <w:proofErr w:type="spellEnd"/>
      <w:r w:rsidRPr="00A80E10">
        <w:t xml:space="preserve"> in RF testing</w:t>
      </w:r>
      <w:r>
        <w:t xml:space="preserve"> is aligned in expressing concerns with the potential test system complexity.</w:t>
      </w:r>
      <w:bookmarkEnd w:id="1"/>
      <w:bookmarkEnd w:id="2"/>
      <w:bookmarkEnd w:id="3"/>
      <w:bookmarkEnd w:id="4"/>
      <w:bookmarkEnd w:id="5"/>
    </w:p>
    <w:p w14:paraId="5C601FCE" w14:textId="77777777" w:rsidR="00C35408" w:rsidRDefault="00C35408" w:rsidP="00EF63C4"/>
    <w:p w14:paraId="54356E39" w14:textId="60149185" w:rsidR="00453D42" w:rsidRDefault="00453D42" w:rsidP="00EF63C4">
      <w:r>
        <w:t>The</w:t>
      </w:r>
      <w:r w:rsidR="0008754F">
        <w:t xml:space="preserve"> question </w:t>
      </w:r>
      <w:r>
        <w:t>of</w:t>
      </w:r>
      <w:r w:rsidR="0008754F">
        <w:t xml:space="preserve"> how many simultaneous angles of arrival (from the DUT’s perspective) should the test system support</w:t>
      </w:r>
      <w:r>
        <w:t xml:space="preserve"> also appeared in the multi-Rx DL work item discussion during the last meeting </w:t>
      </w:r>
      <w:r>
        <w:fldChar w:fldCharType="begin"/>
      </w:r>
      <w:r>
        <w:instrText xml:space="preserve"> REF _Ref115261818 \r \h </w:instrText>
      </w:r>
      <w:r>
        <w:fldChar w:fldCharType="separate"/>
      </w:r>
      <w:r w:rsidR="006663B1">
        <w:t>[3]</w:t>
      </w:r>
      <w:r>
        <w:fldChar w:fldCharType="end"/>
      </w:r>
      <w:r>
        <w:t xml:space="preserve">.  </w:t>
      </w:r>
      <w:proofErr w:type="gramStart"/>
      <w:r>
        <w:t>In an effort to</w:t>
      </w:r>
      <w:proofErr w:type="gramEnd"/>
      <w:r>
        <w:t xml:space="preserve"> resolve this parameter, the multi-Rx DL work item will continue the discussion of how </w:t>
      </w:r>
      <w:r w:rsidRPr="00453D42">
        <w:t xml:space="preserve">to select the candidate </w:t>
      </w:r>
      <w:proofErr w:type="spellStart"/>
      <w:r w:rsidRPr="00453D42">
        <w:t>AoA</w:t>
      </w:r>
      <w:proofErr w:type="spellEnd"/>
      <w:r w:rsidRPr="00453D42">
        <w:t xml:space="preserve"> pairs for setting the UE RF requirement</w:t>
      </w:r>
      <w:r>
        <w:t>, and the conclusion of this discussion is anticipated to inform the related RF test setup parameters.</w:t>
      </w:r>
    </w:p>
    <w:p w14:paraId="7FA83621" w14:textId="55441F8D" w:rsidR="00453D42" w:rsidRDefault="00453D42" w:rsidP="00EF63C4"/>
    <w:p w14:paraId="317B52BE" w14:textId="26537DDD" w:rsidR="003F2DCC" w:rsidRDefault="003F2DCC" w:rsidP="00EF63C4">
      <w:r>
        <w:t xml:space="preserve">Having submitted our contribution </w:t>
      </w:r>
      <w:r w:rsidR="004E7EFB">
        <w:t>o</w:t>
      </w:r>
      <w:r w:rsidRPr="003F2DCC">
        <w:t xml:space="preserve">n </w:t>
      </w:r>
      <w:proofErr w:type="spellStart"/>
      <w:r w:rsidRPr="003F2DCC">
        <w:t>AoA</w:t>
      </w:r>
      <w:proofErr w:type="spellEnd"/>
      <w:r w:rsidRPr="003F2DCC">
        <w:t xml:space="preserve"> distribution and test considerations for multi-RX DL reception</w:t>
      </w:r>
      <w:r>
        <w:t xml:space="preserve"> </w:t>
      </w:r>
      <w:r>
        <w:fldChar w:fldCharType="begin"/>
      </w:r>
      <w:r>
        <w:instrText xml:space="preserve"> REF _Ref115297818 \r \h </w:instrText>
      </w:r>
      <w:r>
        <w:fldChar w:fldCharType="separate"/>
      </w:r>
      <w:r w:rsidR="006663B1">
        <w:t>[6]</w:t>
      </w:r>
      <w:r>
        <w:fldChar w:fldCharType="end"/>
      </w:r>
      <w:r>
        <w:t>, we have arrived at the following conclusions:</w:t>
      </w:r>
    </w:p>
    <w:p w14:paraId="1C0E52F4" w14:textId="6C911F92" w:rsidR="00187FEF" w:rsidRDefault="00187FEF" w:rsidP="00EF63C4"/>
    <w:p w14:paraId="279D2908" w14:textId="77777777" w:rsidR="00187FEF" w:rsidRDefault="00187FEF" w:rsidP="00187FEF">
      <w:pPr>
        <w:rPr>
          <w:noProof/>
        </w:rPr>
      </w:pPr>
      <w:r w:rsidRPr="0065514C">
        <w:rPr>
          <w:noProof/>
        </w:rPr>
        <w:drawing>
          <wp:inline distT="0" distB="0" distL="0" distR="0" wp14:anchorId="38D9560F" wp14:editId="04C7442F">
            <wp:extent cx="2971800" cy="222892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71800" cy="2228927"/>
                    </a:xfrm>
                    <a:prstGeom prst="rect">
                      <a:avLst/>
                    </a:prstGeom>
                  </pic:spPr>
                </pic:pic>
              </a:graphicData>
            </a:graphic>
          </wp:inline>
        </w:drawing>
      </w:r>
      <w:r w:rsidRPr="0065514C">
        <w:rPr>
          <w:noProof/>
        </w:rPr>
        <w:t xml:space="preserve"> </w:t>
      </w:r>
      <w:r w:rsidRPr="0065514C">
        <w:rPr>
          <w:noProof/>
        </w:rPr>
        <w:drawing>
          <wp:inline distT="0" distB="0" distL="0" distR="0" wp14:anchorId="6B8F8488" wp14:editId="7BDC3DDA">
            <wp:extent cx="2971800" cy="222892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71800" cy="2228927"/>
                    </a:xfrm>
                    <a:prstGeom prst="rect">
                      <a:avLst/>
                    </a:prstGeom>
                  </pic:spPr>
                </pic:pic>
              </a:graphicData>
            </a:graphic>
          </wp:inline>
        </w:drawing>
      </w:r>
    </w:p>
    <w:p w14:paraId="16752871" w14:textId="10D6C3B9" w:rsidR="00187FEF" w:rsidRDefault="00187FEF" w:rsidP="00187FEF">
      <w:pPr>
        <w:pStyle w:val="TF"/>
      </w:pPr>
      <w:r>
        <w:rPr>
          <w:noProof/>
        </w:rPr>
        <w:t>Figure 1: Distribution of ∆AoA for the urban macro mTRP layout</w:t>
      </w:r>
    </w:p>
    <w:p w14:paraId="3BE86893" w14:textId="147EABE1" w:rsidR="003F2DCC" w:rsidRDefault="003F2DCC" w:rsidP="00EF63C4"/>
    <w:p w14:paraId="6EA3CD69" w14:textId="7C3A5488" w:rsidR="003F2DCC" w:rsidRDefault="003F2DCC" w:rsidP="003F2DCC">
      <w:pPr>
        <w:pStyle w:val="Observation"/>
      </w:pPr>
      <w:bookmarkStart w:id="6" w:name="_Toc115265442"/>
      <w:bookmarkStart w:id="7" w:name="_Toc115265558"/>
      <w:bookmarkStart w:id="8" w:name="_Toc115299455"/>
      <w:bookmarkStart w:id="9" w:name="_Toc115299505"/>
      <w:r>
        <w:t>Observation 2:</w:t>
      </w:r>
      <w:r>
        <w:tab/>
        <w:t>From the UE perspective, and assuming symmetric panel capabilities, the difference between AoA1 and AoA2 can be constrained to &gt; 90 and &lt; 270 degrees.</w:t>
      </w:r>
      <w:bookmarkEnd w:id="6"/>
      <w:bookmarkEnd w:id="7"/>
      <w:bookmarkEnd w:id="8"/>
      <w:bookmarkEnd w:id="9"/>
    </w:p>
    <w:p w14:paraId="5A949AB2" w14:textId="64C9D3C6" w:rsidR="003F2DCC" w:rsidRDefault="003F2DCC" w:rsidP="00EF63C4"/>
    <w:p w14:paraId="1727B716" w14:textId="1BF17A57" w:rsidR="000146A9" w:rsidRDefault="000146A9" w:rsidP="000146A9">
      <w:pPr>
        <w:pStyle w:val="Observation"/>
      </w:pPr>
      <w:bookmarkStart w:id="10" w:name="_Toc115299456"/>
      <w:bookmarkStart w:id="11" w:name="_Toc115299506"/>
      <w:r>
        <w:t>Observation 3:</w:t>
      </w:r>
      <w:r>
        <w:tab/>
      </w:r>
      <w:proofErr w:type="gramStart"/>
      <w:r w:rsidRPr="000146A9">
        <w:t>For the purpose of</w:t>
      </w:r>
      <w:proofErr w:type="gramEnd"/>
      <w:r w:rsidRPr="000146A9">
        <w:t xml:space="preserve"> defining the minimum requirement on multi-Rx DL reception, the side conditions on the candidate </w:t>
      </w:r>
      <w:proofErr w:type="spellStart"/>
      <w:r w:rsidRPr="000146A9">
        <w:t>AoA</w:t>
      </w:r>
      <w:proofErr w:type="spellEnd"/>
      <w:r w:rsidRPr="000146A9">
        <w:t xml:space="preserve"> pairs, shall consider </w:t>
      </w:r>
      <w:proofErr w:type="spellStart"/>
      <w:r w:rsidRPr="000146A9">
        <w:t>AoA</w:t>
      </w:r>
      <w:proofErr w:type="spellEnd"/>
      <w:r w:rsidRPr="000146A9">
        <w:t xml:space="preserve"> distributions from system level simulations based on common network deployment assumptions</w:t>
      </w:r>
      <w:r>
        <w:t>.</w:t>
      </w:r>
      <w:bookmarkEnd w:id="10"/>
      <w:bookmarkEnd w:id="11"/>
    </w:p>
    <w:p w14:paraId="13CE5BC8" w14:textId="77777777" w:rsidR="003F2DCC" w:rsidRDefault="003F2DCC" w:rsidP="00EF63C4"/>
    <w:p w14:paraId="67FD03C2" w14:textId="1941CA30" w:rsidR="003F2DCC" w:rsidRDefault="003F2DCC" w:rsidP="003F2DCC">
      <w:pPr>
        <w:pStyle w:val="Observation"/>
      </w:pPr>
      <w:bookmarkStart w:id="12" w:name="_Toc115299457"/>
      <w:bookmarkStart w:id="13" w:name="_Toc115299507"/>
      <w:r>
        <w:t xml:space="preserve">Observation </w:t>
      </w:r>
      <w:r w:rsidR="000146A9">
        <w:t>4</w:t>
      </w:r>
      <w:r>
        <w:t>:</w:t>
      </w:r>
      <w:r>
        <w:tab/>
      </w:r>
      <w:r w:rsidRPr="003F2DCC">
        <w:t xml:space="preserve">RAN4 should consider “Full set AoA1 + limited set AoA2” as an option to select the candidate </w:t>
      </w:r>
      <w:proofErr w:type="spellStart"/>
      <w:r w:rsidRPr="003F2DCC">
        <w:t>AoA</w:t>
      </w:r>
      <w:proofErr w:type="spellEnd"/>
      <w:r w:rsidRPr="003F2DCC">
        <w:t xml:space="preserve"> pairs for setting the UE RF requirement, where the limited set of AoA2 can follow </w:t>
      </w:r>
      <w:r w:rsidR="000146A9">
        <w:t>Observation</w:t>
      </w:r>
      <w:r w:rsidRPr="003F2DCC">
        <w:t xml:space="preserve"> </w:t>
      </w:r>
      <w:r w:rsidR="000146A9">
        <w:t>3</w:t>
      </w:r>
      <w:r>
        <w:t>.</w:t>
      </w:r>
      <w:bookmarkEnd w:id="12"/>
      <w:bookmarkEnd w:id="13"/>
    </w:p>
    <w:p w14:paraId="56CBEAD6" w14:textId="77777777" w:rsidR="003F2DCC" w:rsidRDefault="003F2DCC" w:rsidP="00EF63C4"/>
    <w:p w14:paraId="66126F4C" w14:textId="13BD4B0D" w:rsidR="003F2DCC" w:rsidRDefault="004E7EFB" w:rsidP="00EF63C4">
      <w:r>
        <w:t xml:space="preserve">Although it is anticipated that RAN4 will need more time to converge on the definition of </w:t>
      </w:r>
      <w:proofErr w:type="spellStart"/>
      <w:r>
        <w:t>AoA</w:t>
      </w:r>
      <w:proofErr w:type="spellEnd"/>
      <w:r>
        <w:t xml:space="preserve"> side conditions, it can be valuable to request test equipment vendor feedback about the feasibility of the </w:t>
      </w:r>
      <w:r w:rsidRPr="004E7EFB">
        <w:t>“Full set AoA1 + limited set AoA2”</w:t>
      </w:r>
      <w:r>
        <w:t xml:space="preserve"> option.</w:t>
      </w:r>
    </w:p>
    <w:p w14:paraId="1FD90142" w14:textId="77777777" w:rsidR="003F2DCC" w:rsidRDefault="003F2DCC" w:rsidP="00EF63C4"/>
    <w:p w14:paraId="3293A889" w14:textId="7B96D3A5" w:rsidR="00B81F26" w:rsidRDefault="00B81F26" w:rsidP="00B81F26">
      <w:pPr>
        <w:pStyle w:val="Proposal"/>
      </w:pPr>
      <w:bookmarkStart w:id="14" w:name="_Toc110994632"/>
      <w:bookmarkStart w:id="15" w:name="_Toc115297599"/>
      <w:bookmarkStart w:id="16" w:name="_Toc115299459"/>
      <w:bookmarkStart w:id="17" w:name="_Toc115299509"/>
      <w:r w:rsidRPr="003E244D">
        <w:t xml:space="preserve">Proposal </w:t>
      </w:r>
      <w:r>
        <w:t>1</w:t>
      </w:r>
      <w:r w:rsidRPr="003E244D">
        <w:t>:</w:t>
      </w:r>
      <w:r w:rsidRPr="003E244D">
        <w:tab/>
      </w:r>
      <w:r w:rsidR="004E7EFB" w:rsidRPr="004E7EFB">
        <w:t>Further test equipment vendor feedback</w:t>
      </w:r>
      <w:r w:rsidR="004E7EFB">
        <w:t xml:space="preserve"> on the feasibility of the “Full set AoA1 + limited </w:t>
      </w:r>
      <w:proofErr w:type="spellStart"/>
      <w:r w:rsidR="004E7EFB">
        <w:t>sset</w:t>
      </w:r>
      <w:proofErr w:type="spellEnd"/>
      <w:r w:rsidR="004E7EFB">
        <w:t xml:space="preserve"> AoA2” option</w:t>
      </w:r>
      <w:r w:rsidR="004E7EFB" w:rsidRPr="004E7EFB">
        <w:t xml:space="preserve"> is </w:t>
      </w:r>
      <w:r w:rsidR="004E7EFB">
        <w:t>requested</w:t>
      </w:r>
      <w:r w:rsidR="004E7EFB" w:rsidRPr="004E7EFB">
        <w:t xml:space="preserve"> to continue to evaluate the feasibility of selecting candidate </w:t>
      </w:r>
      <w:proofErr w:type="spellStart"/>
      <w:r w:rsidR="004E7EFB" w:rsidRPr="004E7EFB">
        <w:t>AoA</w:t>
      </w:r>
      <w:proofErr w:type="spellEnd"/>
      <w:r w:rsidR="004E7EFB" w:rsidRPr="004E7EFB">
        <w:t xml:space="preserve"> pairs</w:t>
      </w:r>
      <w:r>
        <w:t>.</w:t>
      </w:r>
      <w:bookmarkEnd w:id="14"/>
      <w:bookmarkEnd w:id="15"/>
      <w:bookmarkEnd w:id="16"/>
      <w:bookmarkEnd w:id="17"/>
    </w:p>
    <w:p w14:paraId="547DA870" w14:textId="77777777" w:rsidR="00D53336" w:rsidRDefault="00D53336" w:rsidP="00EF63C4"/>
    <w:p w14:paraId="79FB4F91" w14:textId="058960B8" w:rsidR="00CC10D6" w:rsidRDefault="00EC74E6" w:rsidP="00EF63C4">
      <w:r>
        <w:t>Considering the measurement uncertainty of the new multi-panel test system, it can be helpful to revisit the quiet zone definition</w:t>
      </w:r>
      <w:r w:rsidR="00B639C7">
        <w:t xml:space="preserve"> and verification</w:t>
      </w:r>
      <w:r>
        <w:t xml:space="preserve"> for a DUT with multiple panels enabled.  TR38.810 contains the following definition for the </w:t>
      </w:r>
      <w:r w:rsidR="000226D1">
        <w:t xml:space="preserve">DFF setup (with a single </w:t>
      </w:r>
      <w:proofErr w:type="spellStart"/>
      <w:r w:rsidR="000226D1">
        <w:t>AoA</w:t>
      </w:r>
      <w:proofErr w:type="spellEnd"/>
      <w:r w:rsidR="000226D1">
        <w:t>)</w:t>
      </w:r>
      <w:r>
        <w:t>:</w:t>
      </w:r>
    </w:p>
    <w:p w14:paraId="7268B7EE" w14:textId="36651435" w:rsidR="00EC74E6" w:rsidRDefault="00EC74E6" w:rsidP="00EF63C4"/>
    <w:p w14:paraId="5EC4FAB6" w14:textId="1320D709" w:rsidR="00EC74E6" w:rsidRDefault="00EC74E6" w:rsidP="00EC74E6">
      <w:pPr>
        <w:jc w:val="center"/>
      </w:pPr>
      <w:r w:rsidRPr="00EC74E6">
        <w:rPr>
          <w:noProof/>
        </w:rPr>
        <w:lastRenderedPageBreak/>
        <w:drawing>
          <wp:inline distT="0" distB="0" distL="0" distR="0" wp14:anchorId="6DE62D4A" wp14:editId="55D58533">
            <wp:extent cx="3657600" cy="2900737"/>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7"/>
                    <a:stretch>
                      <a:fillRect/>
                    </a:stretch>
                  </pic:blipFill>
                  <pic:spPr>
                    <a:xfrm>
                      <a:off x="0" y="0"/>
                      <a:ext cx="3657600" cy="2900737"/>
                    </a:xfrm>
                    <a:prstGeom prst="rect">
                      <a:avLst/>
                    </a:prstGeom>
                  </pic:spPr>
                </pic:pic>
              </a:graphicData>
            </a:graphic>
          </wp:inline>
        </w:drawing>
      </w:r>
    </w:p>
    <w:p w14:paraId="58FCB026" w14:textId="18D80C99" w:rsidR="00460CED" w:rsidRDefault="00460CED" w:rsidP="001E2F53"/>
    <w:p w14:paraId="46CAB9D6" w14:textId="2055C918" w:rsidR="00460CED" w:rsidRDefault="007849D1" w:rsidP="00EF63C4">
      <w:r>
        <w:t xml:space="preserve">With two </w:t>
      </w:r>
      <w:proofErr w:type="spellStart"/>
      <w:r>
        <w:t>AoAs</w:t>
      </w:r>
      <w:proofErr w:type="spellEnd"/>
      <w:r>
        <w:t>, we expect that the</w:t>
      </w:r>
      <w:r w:rsidR="00D0365D">
        <w:t xml:space="preserve"> </w:t>
      </w:r>
      <w:proofErr w:type="spellStart"/>
      <w:r w:rsidR="00D0365D">
        <w:t>verticies</w:t>
      </w:r>
      <w:proofErr w:type="spellEnd"/>
      <w:r w:rsidR="00D0365D">
        <w:t xml:space="preserve"> of the</w:t>
      </w:r>
      <w:r>
        <w:t xml:space="preserve"> AoA1 and AoA2 probes need to be aligned with the center of the quiet zone.</w:t>
      </w:r>
      <w:r w:rsidR="00B639C7">
        <w:t xml:space="preserve">  Further discussion of the quiet zone MU definition and validation procedure is needed to ensure that the addition of the second </w:t>
      </w:r>
      <w:proofErr w:type="spellStart"/>
      <w:r w:rsidR="00B639C7">
        <w:t>AoA</w:t>
      </w:r>
      <w:proofErr w:type="spellEnd"/>
      <w:r w:rsidR="00B639C7">
        <w:t xml:space="preserve">, and the associated support structures, is quantified as an uncertainty term and is validated.  </w:t>
      </w:r>
      <w:proofErr w:type="gramStart"/>
      <w:r w:rsidR="00B639C7">
        <w:t>Referring back</w:t>
      </w:r>
      <w:proofErr w:type="gramEnd"/>
      <w:r w:rsidR="00B639C7">
        <w:t xml:space="preserve"> to Observation 1, if full rotational degrees of freedom are considered for both AoA1 and AoA2, then how </w:t>
      </w:r>
      <w:r w:rsidR="00B25288">
        <w:t>can</w:t>
      </w:r>
      <w:r w:rsidR="00B639C7">
        <w:t xml:space="preserve"> the quality of the </w:t>
      </w:r>
      <w:r w:rsidR="00B25288">
        <w:t>quiet</w:t>
      </w:r>
      <w:r w:rsidR="00B639C7">
        <w:t xml:space="preserve"> zone</w:t>
      </w:r>
      <w:r w:rsidR="00B25288">
        <w:t xml:space="preserve"> verification procedures be updated to </w:t>
      </w:r>
      <w:r w:rsidR="00B639C7">
        <w:t>such a scenario?</w:t>
      </w:r>
    </w:p>
    <w:p w14:paraId="2E2CE5A2" w14:textId="0B724C60" w:rsidR="00E84FC5" w:rsidRDefault="00E84FC5" w:rsidP="00EF63C4"/>
    <w:p w14:paraId="1CB441A2" w14:textId="0FB5CA93" w:rsidR="00492BA8" w:rsidRDefault="00E84FC5" w:rsidP="00D008CB">
      <w:pPr>
        <w:pStyle w:val="Observation"/>
      </w:pPr>
      <w:bookmarkStart w:id="18" w:name="_Toc110994628"/>
      <w:bookmarkStart w:id="19" w:name="_Toc115297595"/>
      <w:bookmarkStart w:id="20" w:name="_Toc115299458"/>
      <w:bookmarkStart w:id="21" w:name="_Toc115299508"/>
      <w:r>
        <w:t xml:space="preserve">Observation </w:t>
      </w:r>
      <w:r w:rsidR="006B2493">
        <w:t>5</w:t>
      </w:r>
      <w:r>
        <w:t>:</w:t>
      </w:r>
      <w:r>
        <w:tab/>
      </w:r>
      <w:r w:rsidRPr="00E84FC5">
        <w:t>Further discussion of the quiet zone MU definition and validation procedure is needed</w:t>
      </w:r>
      <w:r w:rsidR="00B12186">
        <w:t>.</w:t>
      </w:r>
      <w:bookmarkEnd w:id="18"/>
      <w:bookmarkEnd w:id="19"/>
      <w:bookmarkEnd w:id="20"/>
      <w:bookmarkEnd w:id="21"/>
    </w:p>
    <w:p w14:paraId="109B6987" w14:textId="4FB4195E" w:rsidR="00492BA8" w:rsidRDefault="00492BA8" w:rsidP="00EF63C4"/>
    <w:p w14:paraId="31B1C444" w14:textId="32DE5960" w:rsidR="006B2493" w:rsidRDefault="006B2493" w:rsidP="006B2493">
      <w:pPr>
        <w:pStyle w:val="Proposal"/>
      </w:pPr>
      <w:bookmarkStart w:id="22" w:name="_Toc115299460"/>
      <w:bookmarkStart w:id="23" w:name="_Toc115299510"/>
      <w:r w:rsidRPr="003E244D">
        <w:t xml:space="preserve">Proposal </w:t>
      </w:r>
      <w:r>
        <w:t>2</w:t>
      </w:r>
      <w:r w:rsidRPr="003E244D">
        <w:t>:</w:t>
      </w:r>
      <w:r w:rsidRPr="003E244D">
        <w:tab/>
      </w:r>
      <w:r w:rsidRPr="006B2493">
        <w:t xml:space="preserve">Quiet zone should be verified for each </w:t>
      </w:r>
      <w:proofErr w:type="spellStart"/>
      <w:r w:rsidRPr="006B2493">
        <w:t>AoA</w:t>
      </w:r>
      <w:proofErr w:type="spellEnd"/>
      <w:r w:rsidRPr="006B2493">
        <w:t>, and the worst-case intersection used as the quiet zone of the system</w:t>
      </w:r>
      <w:r>
        <w:t>.</w:t>
      </w:r>
      <w:bookmarkEnd w:id="22"/>
      <w:bookmarkEnd w:id="23"/>
    </w:p>
    <w:p w14:paraId="6198E626" w14:textId="77777777" w:rsidR="006B2493" w:rsidRDefault="006B2493" w:rsidP="00EF63C4"/>
    <w:p w14:paraId="24A1AF24" w14:textId="13EEEF49" w:rsidR="00602715" w:rsidRDefault="00602715" w:rsidP="00602715">
      <w:pPr>
        <w:pStyle w:val="Heading2"/>
      </w:pPr>
      <w:r>
        <w:t>2.2</w:t>
      </w:r>
      <w:r>
        <w:tab/>
        <w:t>RRM test setup</w:t>
      </w:r>
    </w:p>
    <w:p w14:paraId="15F3DDAA" w14:textId="181CB382" w:rsidR="00E84FC5" w:rsidRDefault="00BF6656" w:rsidP="00EF63C4">
      <w:r>
        <w:t>In the case of the</w:t>
      </w:r>
      <w:r w:rsidR="00492BA8">
        <w:t xml:space="preserve"> RRM test setup, </w:t>
      </w:r>
      <w:r w:rsidR="009E2508">
        <w:t>we observe that multi-probe testing is already enabled under specific conditions.  TR38.810 contains the following illustration of the setup:</w:t>
      </w:r>
    </w:p>
    <w:p w14:paraId="0E4A4B0C" w14:textId="532DD3F7" w:rsidR="009E2508" w:rsidRDefault="009E2508" w:rsidP="00EF63C4"/>
    <w:p w14:paraId="202984F2" w14:textId="521EB5A5" w:rsidR="009E2508" w:rsidRDefault="00C060AB" w:rsidP="00C060AB">
      <w:pPr>
        <w:jc w:val="center"/>
      </w:pPr>
      <w:r w:rsidRPr="00C060AB">
        <w:rPr>
          <w:noProof/>
        </w:rPr>
        <w:drawing>
          <wp:inline distT="0" distB="0" distL="0" distR="0" wp14:anchorId="7F2B49C3" wp14:editId="72B4EC44">
            <wp:extent cx="3200400" cy="2673651"/>
            <wp:effectExtent l="0" t="0" r="0" b="635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18"/>
                    <a:stretch>
                      <a:fillRect/>
                    </a:stretch>
                  </pic:blipFill>
                  <pic:spPr>
                    <a:xfrm>
                      <a:off x="0" y="0"/>
                      <a:ext cx="3200400" cy="2673651"/>
                    </a:xfrm>
                    <a:prstGeom prst="rect">
                      <a:avLst/>
                    </a:prstGeom>
                  </pic:spPr>
                </pic:pic>
              </a:graphicData>
            </a:graphic>
          </wp:inline>
        </w:drawing>
      </w:r>
    </w:p>
    <w:p w14:paraId="279B7EF6" w14:textId="77777777" w:rsidR="009E2508" w:rsidRDefault="009E2508" w:rsidP="00EF63C4"/>
    <w:p w14:paraId="19645C59" w14:textId="47A225E1" w:rsidR="008F6815" w:rsidRDefault="00F870C2" w:rsidP="00EF63C4">
      <w:r>
        <w:t xml:space="preserve">The Rel-15 RRM test setup supports up to 2 simultaneous </w:t>
      </w:r>
      <w:proofErr w:type="spellStart"/>
      <w:r>
        <w:t>AoAs</w:t>
      </w:r>
      <w:proofErr w:type="spellEnd"/>
      <w:r>
        <w:t xml:space="preserve"> with the following possible relative angular relationships: {30, 60, 90, 120, 150} degrees.</w:t>
      </w:r>
      <w:r w:rsidR="00531DE7">
        <w:t xml:space="preserve">  Before confirming that this test setup is directly applicable to the verification of the new multi-panel requirements in Rel-18, it is helpful to understand the RRM side conditions, which would be discussed in the core work item.</w:t>
      </w:r>
      <w:r w:rsidR="008F6815">
        <w:t xml:space="preserve">  One important RRM test system consideration is how many simultaneous </w:t>
      </w:r>
      <w:proofErr w:type="spellStart"/>
      <w:r w:rsidR="008F6815">
        <w:lastRenderedPageBreak/>
        <w:t>AoAs</w:t>
      </w:r>
      <w:proofErr w:type="spellEnd"/>
      <w:r w:rsidR="008F6815">
        <w:t xml:space="preserve"> would the system need to support.  Referring to the agreements on multi-Rx DL RRM in </w:t>
      </w:r>
      <w:r w:rsidR="008F6815">
        <w:fldChar w:fldCharType="begin"/>
      </w:r>
      <w:r w:rsidR="008F6815">
        <w:instrText xml:space="preserve"> REF _Ref115298752 \r \h </w:instrText>
      </w:r>
      <w:r w:rsidR="008F6815">
        <w:fldChar w:fldCharType="separate"/>
      </w:r>
      <w:r w:rsidR="006663B1">
        <w:t>[7]</w:t>
      </w:r>
      <w:r w:rsidR="008F6815">
        <w:fldChar w:fldCharType="end"/>
      </w:r>
      <w:r w:rsidR="008F6815">
        <w:t>, we observe that the core work item discussion related to this question is still ongoing:</w:t>
      </w:r>
    </w:p>
    <w:p w14:paraId="3DD654D6" w14:textId="62817BDE" w:rsidR="008F6815" w:rsidRDefault="008F6815" w:rsidP="00EF63C4"/>
    <w:tbl>
      <w:tblPr>
        <w:tblStyle w:val="TableGrid"/>
        <w:tblW w:w="0" w:type="auto"/>
        <w:tblLook w:val="04A0" w:firstRow="1" w:lastRow="0" w:firstColumn="1" w:lastColumn="0" w:noHBand="0" w:noVBand="1"/>
      </w:tblPr>
      <w:tblGrid>
        <w:gridCol w:w="9631"/>
      </w:tblGrid>
      <w:tr w:rsidR="008F6815" w14:paraId="0CAB41E2" w14:textId="77777777" w:rsidTr="008F6815">
        <w:tc>
          <w:tcPr>
            <w:tcW w:w="9631" w:type="dxa"/>
          </w:tcPr>
          <w:p w14:paraId="6F5EB7B1" w14:textId="77777777" w:rsidR="008F6815" w:rsidRDefault="008F6815" w:rsidP="008F6815">
            <w:pPr>
              <w:rPr>
                <w:b/>
                <w:u w:val="single"/>
                <w:lang w:eastAsia="ko-KR"/>
              </w:rPr>
            </w:pPr>
            <w:r>
              <w:rPr>
                <w:b/>
                <w:u w:val="single"/>
                <w:lang w:eastAsia="ko-KR"/>
              </w:rPr>
              <w:t>Issue 1-1</w:t>
            </w:r>
            <w:r>
              <w:rPr>
                <w:rFonts w:hint="eastAsia"/>
                <w:b/>
                <w:u w:val="single"/>
                <w:lang w:eastAsia="zh-CN"/>
              </w:rPr>
              <w:t>-</w:t>
            </w:r>
            <w:r>
              <w:rPr>
                <w:b/>
                <w:u w:val="single"/>
                <w:lang w:eastAsia="ko-KR"/>
              </w:rPr>
              <w:t>1</w:t>
            </w:r>
            <w:r w:rsidRPr="002B78FA">
              <w:rPr>
                <w:rFonts w:hint="eastAsia"/>
                <w:b/>
                <w:u w:val="single"/>
                <w:lang w:eastAsia="ko-KR"/>
              </w:rPr>
              <w:t>-</w:t>
            </w:r>
            <w:r>
              <w:rPr>
                <w:b/>
                <w:u w:val="single"/>
                <w:lang w:eastAsia="ko-KR"/>
              </w:rPr>
              <w:t>8: Scenarios for Rel-18 multi-Rx DL reception</w:t>
            </w:r>
          </w:p>
          <w:p w14:paraId="1FB9FCDC" w14:textId="77777777" w:rsidR="008F6815" w:rsidRDefault="008F6815" w:rsidP="008F6815">
            <w:pPr>
              <w:pStyle w:val="ListParagraph"/>
              <w:numPr>
                <w:ilvl w:val="0"/>
                <w:numId w:val="20"/>
              </w:numPr>
              <w:spacing w:after="120"/>
              <w:ind w:left="720"/>
              <w:rPr>
                <w:rFonts w:eastAsia="SimSun"/>
                <w:szCs w:val="24"/>
                <w:lang w:eastAsia="zh-CN"/>
              </w:rPr>
            </w:pPr>
            <w:r>
              <w:rPr>
                <w:rFonts w:eastAsia="SimSun"/>
                <w:szCs w:val="24"/>
                <w:lang w:eastAsia="zh-CN"/>
              </w:rPr>
              <w:t>Proposals</w:t>
            </w:r>
          </w:p>
          <w:p w14:paraId="3D264BA1" w14:textId="77777777" w:rsidR="008F6815" w:rsidRDefault="008F6815" w:rsidP="008F6815">
            <w:pPr>
              <w:pStyle w:val="ListParagraph"/>
              <w:numPr>
                <w:ilvl w:val="1"/>
                <w:numId w:val="20"/>
              </w:numPr>
              <w:spacing w:after="120"/>
              <w:ind w:left="1440"/>
              <w:rPr>
                <w:rFonts w:eastAsia="SimSun"/>
                <w:szCs w:val="24"/>
                <w:lang w:eastAsia="zh-CN"/>
              </w:rPr>
            </w:pPr>
            <w:r>
              <w:rPr>
                <w:rFonts w:eastAsia="SimSun"/>
                <w:szCs w:val="24"/>
                <w:lang w:eastAsia="zh-CN"/>
              </w:rPr>
              <w:t>Option 1: support both intra-cell and inter-cell operation with TRPs located within reasonable intercell distance.</w:t>
            </w:r>
          </w:p>
          <w:p w14:paraId="013032D0" w14:textId="77777777" w:rsidR="008F6815" w:rsidRDefault="008F6815" w:rsidP="008F6815">
            <w:pPr>
              <w:pStyle w:val="ListParagraph"/>
              <w:numPr>
                <w:ilvl w:val="1"/>
                <w:numId w:val="20"/>
              </w:numPr>
              <w:spacing w:after="120"/>
              <w:ind w:left="1440"/>
              <w:rPr>
                <w:rFonts w:eastAsia="SimSun"/>
                <w:szCs w:val="24"/>
                <w:lang w:eastAsia="zh-CN"/>
              </w:rPr>
            </w:pPr>
            <w:r>
              <w:rPr>
                <w:rFonts w:eastAsia="SimSun"/>
                <w:szCs w:val="24"/>
                <w:lang w:eastAsia="zh-CN"/>
              </w:rPr>
              <w:t>Option 2: Working on inter-cell operation with TRPs located within reasonable intercell distance after intra-cell multi-TRP operation work is completed.</w:t>
            </w:r>
          </w:p>
          <w:p w14:paraId="311A0871" w14:textId="77777777" w:rsidR="008F6815" w:rsidRDefault="008F6815" w:rsidP="008F6815">
            <w:pPr>
              <w:pStyle w:val="ListParagraph"/>
              <w:numPr>
                <w:ilvl w:val="1"/>
                <w:numId w:val="20"/>
              </w:numPr>
              <w:spacing w:after="120"/>
              <w:ind w:left="1440"/>
              <w:rPr>
                <w:rFonts w:eastAsia="SimSun"/>
                <w:szCs w:val="24"/>
                <w:lang w:eastAsia="zh-CN"/>
              </w:rPr>
            </w:pPr>
            <w:r>
              <w:rPr>
                <w:rFonts w:eastAsia="SimSun" w:hint="eastAsia"/>
                <w:szCs w:val="24"/>
                <w:lang w:eastAsia="zh-CN"/>
              </w:rPr>
              <w:t>O</w:t>
            </w:r>
            <w:r>
              <w:rPr>
                <w:rFonts w:eastAsia="SimSun"/>
                <w:szCs w:val="24"/>
                <w:lang w:eastAsia="zh-CN"/>
              </w:rPr>
              <w:t>ption 3: intra-cell multi-TRP operation only</w:t>
            </w:r>
          </w:p>
          <w:p w14:paraId="682BE9C3" w14:textId="77777777" w:rsidR="008F6815" w:rsidRDefault="008F6815" w:rsidP="008F6815">
            <w:pPr>
              <w:rPr>
                <w:b/>
                <w:u w:val="single"/>
                <w:lang w:eastAsia="ko-KR"/>
              </w:rPr>
            </w:pPr>
            <w:r>
              <w:rPr>
                <w:b/>
                <w:u w:val="single"/>
                <w:lang w:eastAsia="ko-KR"/>
              </w:rPr>
              <w:t>Issue 1-1</w:t>
            </w:r>
            <w:r>
              <w:rPr>
                <w:rFonts w:hint="eastAsia"/>
                <w:b/>
                <w:u w:val="single"/>
                <w:lang w:eastAsia="zh-CN"/>
              </w:rPr>
              <w:t>-</w:t>
            </w:r>
            <w:r>
              <w:rPr>
                <w:b/>
                <w:u w:val="single"/>
                <w:lang w:eastAsia="ko-KR"/>
              </w:rPr>
              <w:t xml:space="preserve">6-1: </w:t>
            </w:r>
            <w:r>
              <w:rPr>
                <w:b/>
                <w:color w:val="000000"/>
                <w:u w:val="single"/>
                <w:lang w:eastAsia="ko-KR"/>
              </w:rPr>
              <w:t xml:space="preserve">UE capability of </w:t>
            </w:r>
            <w:r w:rsidRPr="00695A5E">
              <w:rPr>
                <w:b/>
                <w:color w:val="000000"/>
                <w:u w:val="single"/>
                <w:lang w:eastAsia="ko-KR"/>
              </w:rPr>
              <w:t>simultaneous reception of measured RS and data</w:t>
            </w:r>
          </w:p>
          <w:p w14:paraId="77B3D7D2" w14:textId="77777777" w:rsidR="008F6815" w:rsidRDefault="008F6815" w:rsidP="008F6815">
            <w:pPr>
              <w:pStyle w:val="ListParagraph"/>
              <w:numPr>
                <w:ilvl w:val="0"/>
                <w:numId w:val="20"/>
              </w:numPr>
              <w:spacing w:after="120"/>
              <w:ind w:left="720"/>
              <w:rPr>
                <w:rFonts w:eastAsia="SimSun"/>
                <w:szCs w:val="24"/>
                <w:lang w:eastAsia="zh-CN"/>
              </w:rPr>
            </w:pPr>
            <w:r>
              <w:rPr>
                <w:rFonts w:eastAsia="SimSun"/>
                <w:szCs w:val="24"/>
                <w:lang w:eastAsia="zh-CN"/>
              </w:rPr>
              <w:t>Proposals</w:t>
            </w:r>
          </w:p>
          <w:p w14:paraId="496B8867" w14:textId="77777777" w:rsidR="008F6815" w:rsidRDefault="008F6815" w:rsidP="008F6815">
            <w:pPr>
              <w:pStyle w:val="ListParagraph"/>
              <w:numPr>
                <w:ilvl w:val="1"/>
                <w:numId w:val="20"/>
              </w:numPr>
              <w:spacing w:after="120"/>
              <w:ind w:left="1440"/>
              <w:rPr>
                <w:rFonts w:eastAsia="SimSun"/>
                <w:szCs w:val="24"/>
                <w:lang w:eastAsia="zh-CN"/>
              </w:rPr>
            </w:pPr>
            <w:r>
              <w:rPr>
                <w:rFonts w:eastAsia="SimSun"/>
                <w:szCs w:val="24"/>
                <w:lang w:eastAsia="zh-CN"/>
              </w:rPr>
              <w:t xml:space="preserve">Option 1: Consider simultaneous reception of L1/L3 measured RS and data if UE supports simultaneous DL reception from different directions with different QCL </w:t>
            </w:r>
            <w:proofErr w:type="spellStart"/>
            <w:r>
              <w:rPr>
                <w:rFonts w:eastAsia="SimSun"/>
                <w:szCs w:val="24"/>
                <w:lang w:eastAsia="zh-CN"/>
              </w:rPr>
              <w:t>TypeD</w:t>
            </w:r>
            <w:proofErr w:type="spellEnd"/>
            <w:r>
              <w:rPr>
                <w:rFonts w:eastAsia="SimSun"/>
                <w:szCs w:val="24"/>
                <w:lang w:eastAsia="zh-CN"/>
              </w:rPr>
              <w:t xml:space="preserve"> RSs on a single component carrier.</w:t>
            </w:r>
          </w:p>
          <w:p w14:paraId="3D5CADA9" w14:textId="77777777" w:rsidR="008F6815" w:rsidRDefault="008F6815" w:rsidP="008F6815">
            <w:pPr>
              <w:pStyle w:val="ListParagraph"/>
              <w:numPr>
                <w:ilvl w:val="1"/>
                <w:numId w:val="20"/>
              </w:numPr>
              <w:spacing w:after="120"/>
              <w:ind w:left="1440"/>
              <w:rPr>
                <w:rFonts w:eastAsia="SimSun"/>
                <w:szCs w:val="24"/>
                <w:lang w:eastAsia="zh-CN"/>
              </w:rPr>
            </w:pPr>
            <w:r>
              <w:rPr>
                <w:rFonts w:eastAsia="SimSun"/>
                <w:szCs w:val="24"/>
                <w:lang w:eastAsia="zh-CN"/>
              </w:rPr>
              <w:t xml:space="preserve">Option 2: Consider simultaneous reception of L1 measured RS and data if UE supports simultaneous DL reception from different directions with different QCL </w:t>
            </w:r>
            <w:proofErr w:type="spellStart"/>
            <w:r>
              <w:rPr>
                <w:rFonts w:eastAsia="SimSun"/>
                <w:szCs w:val="24"/>
                <w:lang w:eastAsia="zh-CN"/>
              </w:rPr>
              <w:t>TypeD</w:t>
            </w:r>
            <w:proofErr w:type="spellEnd"/>
            <w:r>
              <w:rPr>
                <w:rFonts w:eastAsia="SimSun"/>
                <w:szCs w:val="24"/>
                <w:lang w:eastAsia="zh-CN"/>
              </w:rPr>
              <w:t xml:space="preserve"> RSs on a single component carrier.</w:t>
            </w:r>
          </w:p>
          <w:p w14:paraId="277F08DC" w14:textId="77777777" w:rsidR="008F6815" w:rsidRDefault="008F6815" w:rsidP="008F6815">
            <w:pPr>
              <w:pStyle w:val="ListParagraph"/>
              <w:numPr>
                <w:ilvl w:val="1"/>
                <w:numId w:val="20"/>
              </w:numPr>
              <w:spacing w:after="120"/>
              <w:ind w:left="1440"/>
              <w:rPr>
                <w:rFonts w:eastAsia="SimSun"/>
                <w:szCs w:val="24"/>
                <w:lang w:eastAsia="zh-CN"/>
              </w:rPr>
            </w:pPr>
            <w:r>
              <w:rPr>
                <w:rFonts w:eastAsia="SimSun"/>
                <w:szCs w:val="24"/>
                <w:lang w:eastAsia="zh-CN"/>
              </w:rPr>
              <w:t>Option 3: For scenario 2 (two RX beams used for different cells) with multi-RX chain capability, UE can receive PDCCH/PDSCH/TRS/CSI-RS for CQI (one beam) and on SSB symbols (another beam) to be measured</w:t>
            </w:r>
          </w:p>
          <w:p w14:paraId="5AA87C09" w14:textId="50E82FBC" w:rsidR="008F6815" w:rsidRPr="008F6815" w:rsidRDefault="008F6815" w:rsidP="00EF63C4">
            <w:pPr>
              <w:pStyle w:val="ListParagraph"/>
              <w:numPr>
                <w:ilvl w:val="1"/>
                <w:numId w:val="20"/>
              </w:numPr>
              <w:spacing w:after="120"/>
              <w:ind w:left="1440"/>
              <w:rPr>
                <w:rFonts w:eastAsia="SimSun"/>
                <w:szCs w:val="24"/>
                <w:lang w:eastAsia="zh-CN"/>
              </w:rPr>
            </w:pPr>
            <w:r w:rsidRPr="00CE305C">
              <w:rPr>
                <w:rFonts w:eastAsia="SimSun"/>
                <w:szCs w:val="24"/>
                <w:lang w:eastAsia="zh-CN"/>
              </w:rPr>
              <w:t>Option 4: RAN4 to discuss if additional UE capability for indicating supporting of simultaneous reception with different QCL type D RS and PDSCH/PDCCH is needed.</w:t>
            </w:r>
          </w:p>
        </w:tc>
      </w:tr>
    </w:tbl>
    <w:p w14:paraId="1342FCBE" w14:textId="103C36A2" w:rsidR="00F870C2" w:rsidRDefault="00F870C2" w:rsidP="00EF63C4"/>
    <w:p w14:paraId="1A3E93A9" w14:textId="6E40152E" w:rsidR="00FE5300" w:rsidRDefault="00FE5300" w:rsidP="00FE5300">
      <w:pPr>
        <w:pStyle w:val="Proposal"/>
      </w:pPr>
      <w:bookmarkStart w:id="24" w:name="_Toc115299461"/>
      <w:bookmarkStart w:id="25" w:name="_Toc115299511"/>
      <w:r w:rsidRPr="003E244D">
        <w:t xml:space="preserve">Proposal </w:t>
      </w:r>
      <w:r>
        <w:t>3</w:t>
      </w:r>
      <w:r w:rsidRPr="003E244D">
        <w:t>:</w:t>
      </w:r>
      <w:r w:rsidRPr="003E244D">
        <w:tab/>
      </w:r>
      <w:r w:rsidRPr="00FE5300">
        <w:t>Further discussion on the potential applicability of the legacy FR2 RRM test setup to the multi-panel reception RRM requirements is needed once the core work item achieves agreements on the corresponding side conditions</w:t>
      </w:r>
      <w:r>
        <w:t>.</w:t>
      </w:r>
      <w:bookmarkEnd w:id="24"/>
      <w:bookmarkEnd w:id="25"/>
    </w:p>
    <w:p w14:paraId="4F0FF0AB" w14:textId="260C81EC" w:rsidR="00FE5300" w:rsidRDefault="00FE5300" w:rsidP="00EF63C4"/>
    <w:p w14:paraId="22F186B2" w14:textId="7511758C" w:rsidR="00923933" w:rsidRDefault="00923933" w:rsidP="00923933">
      <w:pPr>
        <w:pStyle w:val="Heading2"/>
      </w:pPr>
      <w:r>
        <w:t>2.3</w:t>
      </w:r>
      <w:r>
        <w:tab/>
        <w:t>Demodulation test setup</w:t>
      </w:r>
    </w:p>
    <w:p w14:paraId="48E0FB79" w14:textId="6FBADF67" w:rsidR="00923933" w:rsidRDefault="00362266" w:rsidP="00EF63C4">
      <w:r>
        <w:t xml:space="preserve">Considering the agreement last meeting to consider the </w:t>
      </w:r>
      <w:r w:rsidR="00786562">
        <w:t xml:space="preserve">virtual cable approach for multi-Rx DL demodulation testing, </w:t>
      </w:r>
      <w:r w:rsidR="00AF79F6">
        <w:t xml:space="preserve">it is beneficial to seek an incremental enhancement of the Rel-15 demodulation test setup which can enable the necessary </w:t>
      </w:r>
      <w:proofErr w:type="spellStart"/>
      <w:r w:rsidR="00AF79F6">
        <w:t>AoA</w:t>
      </w:r>
      <w:proofErr w:type="spellEnd"/>
      <w:r w:rsidR="00AF79F6">
        <w:t xml:space="preserve"> control for both AoA1 and AoA2 directions.  For the virtual cable approach to function correctly, the isolation between each DL layer (</w:t>
      </w:r>
      <w:proofErr w:type="gramStart"/>
      <w:r w:rsidR="00AF79F6">
        <w:t>i.e.</w:t>
      </w:r>
      <w:proofErr w:type="gramEnd"/>
      <w:r w:rsidR="00AF79F6">
        <w:t xml:space="preserve"> AoA1_V, AoA1_H, AoA2_V, and AoA2_H) needs to be sufficient to form an invertible channel matrix.  </w:t>
      </w:r>
      <w:r w:rsidR="00334161">
        <w:t>As background, we consider that the Rel-15 test setup utilizes SS-RSRPB reports from the DUT to “</w:t>
      </w:r>
      <w:r w:rsidR="00334161" w:rsidRPr="0072729D">
        <w:t>achieve isolation between two nominally orthogonal paths from the dual-</w:t>
      </w:r>
      <w:proofErr w:type="spellStart"/>
      <w:r w:rsidR="00334161" w:rsidRPr="0072729D">
        <w:t>polarised</w:t>
      </w:r>
      <w:proofErr w:type="spellEnd"/>
      <w:r w:rsidR="00334161" w:rsidRPr="0072729D">
        <w:t xml:space="preserve"> </w:t>
      </w:r>
      <w:proofErr w:type="spellStart"/>
      <w:r w:rsidR="00334161" w:rsidRPr="0072729D">
        <w:t>TRxP</w:t>
      </w:r>
      <w:proofErr w:type="spellEnd"/>
      <w:r w:rsidR="00334161" w:rsidRPr="0072729D">
        <w:t xml:space="preserve"> to the DUT, enabling independent control of the signals reaching each baseband receiver</w:t>
      </w:r>
      <w:r w:rsidR="00334161">
        <w:t xml:space="preserve">” [TR38.810, Clause 7.2.1.1].  </w:t>
      </w:r>
      <w:r w:rsidR="00AF79F6">
        <w:t>Updated verification techniques and measurement uncertainty elements need to be developed for this setup.</w:t>
      </w:r>
    </w:p>
    <w:p w14:paraId="186FF60A" w14:textId="7BDB16B4" w:rsidR="00FE5300" w:rsidRDefault="00FE5300" w:rsidP="00EF63C4"/>
    <w:p w14:paraId="0574CD4F" w14:textId="20286179" w:rsidR="00AF79F6" w:rsidRDefault="00AF79F6" w:rsidP="00AF79F6">
      <w:pPr>
        <w:pStyle w:val="Proposal"/>
      </w:pPr>
      <w:bookmarkStart w:id="26" w:name="_Toc115299462"/>
      <w:bookmarkStart w:id="27" w:name="_Toc115299512"/>
      <w:r w:rsidRPr="003E244D">
        <w:t xml:space="preserve">Proposal </w:t>
      </w:r>
      <w:r>
        <w:t>4</w:t>
      </w:r>
      <w:r w:rsidRPr="003E244D">
        <w:t>:</w:t>
      </w:r>
      <w:r w:rsidRPr="003E244D">
        <w:tab/>
      </w:r>
      <w:r>
        <w:t>I</w:t>
      </w:r>
      <w:r w:rsidRPr="00AF79F6">
        <w:t xml:space="preserve">t is beneficial to seek an incremental enhancement of the Rel-15 demodulation test setup which can enable the necessary </w:t>
      </w:r>
      <w:proofErr w:type="spellStart"/>
      <w:r w:rsidRPr="00AF79F6">
        <w:t>AoA</w:t>
      </w:r>
      <w:proofErr w:type="spellEnd"/>
      <w:r w:rsidRPr="00AF79F6">
        <w:t xml:space="preserve"> control for both AoA1 and AoA2 directions</w:t>
      </w:r>
      <w:r>
        <w:t>.</w:t>
      </w:r>
      <w:bookmarkEnd w:id="26"/>
      <w:bookmarkEnd w:id="27"/>
    </w:p>
    <w:p w14:paraId="1F02FE30" w14:textId="4830302E" w:rsidR="00AF79F6" w:rsidRDefault="00AF79F6" w:rsidP="00EF63C4"/>
    <w:p w14:paraId="13B2F980" w14:textId="77777777" w:rsidR="00E15FEC" w:rsidRPr="003E244D" w:rsidRDefault="00E15FEC" w:rsidP="00E15FEC">
      <w:pPr>
        <w:pStyle w:val="Heading1"/>
        <w:rPr>
          <w:lang w:val="en-US"/>
        </w:rPr>
      </w:pPr>
      <w:r w:rsidRPr="003E244D">
        <w:rPr>
          <w:lang w:val="en-US"/>
        </w:rPr>
        <w:t>3</w:t>
      </w:r>
      <w:r w:rsidRPr="003E244D">
        <w:rPr>
          <w:lang w:val="en-US"/>
        </w:rPr>
        <w:tab/>
        <w:t>Conclusions</w:t>
      </w:r>
    </w:p>
    <w:p w14:paraId="541A71A6" w14:textId="70588E3C" w:rsidR="00E15FEC" w:rsidRDefault="0008077F" w:rsidP="00E15FEC">
      <w:r w:rsidRPr="0008077F">
        <w:t>This contribution provides our views on aspects related to the RF, RRM, and demodulation test methodology enhancements related to the verification of multi-Rx DL UE performance</w:t>
      </w:r>
      <w:r w:rsidR="00814224">
        <w:t xml:space="preserve"> and ma</w:t>
      </w:r>
      <w:r w:rsidR="00403EE0">
        <w:t>kes</w:t>
      </w:r>
      <w:r w:rsidR="00814224">
        <w:t xml:space="preserve"> the following </w:t>
      </w:r>
      <w:r w:rsidR="00A5780F">
        <w:t xml:space="preserve">observation and </w:t>
      </w:r>
      <w:r w:rsidR="00814224">
        <w:t>proposal</w:t>
      </w:r>
      <w:r w:rsidR="00151A5E">
        <w:t>s</w:t>
      </w:r>
      <w:r w:rsidR="00E15FEC" w:rsidRPr="003E244D">
        <w:t>:</w:t>
      </w:r>
    </w:p>
    <w:p w14:paraId="6B49A46B" w14:textId="033593DC" w:rsidR="00A5780F" w:rsidRDefault="00A5780F" w:rsidP="00E15FEC"/>
    <w:p w14:paraId="4F89F81B" w14:textId="77777777" w:rsidR="006663B1" w:rsidRDefault="00A5780F">
      <w:pPr>
        <w:pStyle w:val="TOC1"/>
        <w:rPr>
          <w:rFonts w:asciiTheme="minorHAnsi" w:eastAsiaTheme="minorEastAsia" w:hAnsiTheme="minorHAnsi" w:cstheme="minorBidi"/>
          <w:b w:val="0"/>
          <w:bCs w:val="0"/>
          <w:noProof/>
          <w:sz w:val="24"/>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6663B1">
        <w:rPr>
          <w:noProof/>
        </w:rPr>
        <w:t>Observation 1:</w:t>
      </w:r>
      <w:r w:rsidR="006663B1">
        <w:rPr>
          <w:rFonts w:asciiTheme="minorHAnsi" w:eastAsiaTheme="minorEastAsia" w:hAnsiTheme="minorHAnsi" w:cstheme="minorBidi"/>
          <w:b w:val="0"/>
          <w:bCs w:val="0"/>
          <w:noProof/>
          <w:sz w:val="24"/>
        </w:rPr>
        <w:tab/>
      </w:r>
      <w:r w:rsidR="006663B1">
        <w:rPr>
          <w:noProof/>
        </w:rPr>
        <w:t>The test equipment vendor feedback on the feasibility of supporting full rotational degrees of freedom for simultaneously two active AoAs in RF testing is aligned in expressing concerns with the potential test system complexity.</w:t>
      </w:r>
    </w:p>
    <w:p w14:paraId="7AFFF0FB" w14:textId="77777777" w:rsidR="006663B1" w:rsidRDefault="006663B1">
      <w:pPr>
        <w:pStyle w:val="TOC1"/>
        <w:rPr>
          <w:rFonts w:asciiTheme="minorHAnsi" w:eastAsiaTheme="minorEastAsia" w:hAnsiTheme="minorHAnsi" w:cstheme="minorBidi"/>
          <w:b w:val="0"/>
          <w:bCs w:val="0"/>
          <w:noProof/>
          <w:sz w:val="24"/>
        </w:rPr>
      </w:pPr>
      <w:r>
        <w:rPr>
          <w:noProof/>
        </w:rPr>
        <w:lastRenderedPageBreak/>
        <w:t>Observation 2:</w:t>
      </w:r>
      <w:r>
        <w:rPr>
          <w:rFonts w:asciiTheme="minorHAnsi" w:eastAsiaTheme="minorEastAsia" w:hAnsiTheme="minorHAnsi" w:cstheme="minorBidi"/>
          <w:b w:val="0"/>
          <w:bCs w:val="0"/>
          <w:noProof/>
          <w:sz w:val="24"/>
        </w:rPr>
        <w:tab/>
      </w:r>
      <w:r>
        <w:rPr>
          <w:noProof/>
        </w:rPr>
        <w:t>From the UE perspective, and assuming symmetric panel capabilities, the difference between AoA1 and AoA2 can be constrained to &gt; 90 and &lt; 270 degrees.</w:t>
      </w:r>
    </w:p>
    <w:p w14:paraId="47CCD0D5" w14:textId="77777777" w:rsidR="006663B1" w:rsidRDefault="006663B1">
      <w:pPr>
        <w:pStyle w:val="TOC1"/>
        <w:rPr>
          <w:rFonts w:asciiTheme="minorHAnsi" w:eastAsiaTheme="minorEastAsia" w:hAnsiTheme="minorHAnsi" w:cstheme="minorBidi"/>
          <w:b w:val="0"/>
          <w:bCs w:val="0"/>
          <w:noProof/>
          <w:sz w:val="24"/>
        </w:rPr>
      </w:pPr>
      <w:r>
        <w:rPr>
          <w:noProof/>
        </w:rPr>
        <w:t>Observation 3:</w:t>
      </w:r>
      <w:r>
        <w:rPr>
          <w:rFonts w:asciiTheme="minorHAnsi" w:eastAsiaTheme="minorEastAsia" w:hAnsiTheme="minorHAnsi" w:cstheme="minorBidi"/>
          <w:b w:val="0"/>
          <w:bCs w:val="0"/>
          <w:noProof/>
          <w:sz w:val="24"/>
        </w:rPr>
        <w:tab/>
      </w:r>
      <w:r>
        <w:rPr>
          <w:noProof/>
        </w:rPr>
        <w:t>For the purpose of defining the minimum requirement on multi-Rx DL reception, the side conditions on the candidate AoA pairs, shall consider AoA distributions from system level simulations based on common network deployment assumptions.</w:t>
      </w:r>
    </w:p>
    <w:p w14:paraId="17745AC4" w14:textId="77777777" w:rsidR="006663B1" w:rsidRDefault="006663B1">
      <w:pPr>
        <w:pStyle w:val="TOC1"/>
        <w:rPr>
          <w:rFonts w:asciiTheme="minorHAnsi" w:eastAsiaTheme="minorEastAsia" w:hAnsiTheme="minorHAnsi" w:cstheme="minorBidi"/>
          <w:b w:val="0"/>
          <w:bCs w:val="0"/>
          <w:noProof/>
          <w:sz w:val="24"/>
        </w:rPr>
      </w:pPr>
      <w:r>
        <w:rPr>
          <w:noProof/>
        </w:rPr>
        <w:t>Observation 4:</w:t>
      </w:r>
      <w:r>
        <w:rPr>
          <w:rFonts w:asciiTheme="minorHAnsi" w:eastAsiaTheme="minorEastAsia" w:hAnsiTheme="minorHAnsi" w:cstheme="minorBidi"/>
          <w:b w:val="0"/>
          <w:bCs w:val="0"/>
          <w:noProof/>
          <w:sz w:val="24"/>
        </w:rPr>
        <w:tab/>
      </w:r>
      <w:r>
        <w:rPr>
          <w:noProof/>
        </w:rPr>
        <w:t>RAN4 should consider “Full set AoA1 + limited set AoA2” as an option to select the candidate AoA pairs for setting the UE RF requirement, where the limited set of AoA2 can follow Observation 3.</w:t>
      </w:r>
    </w:p>
    <w:p w14:paraId="65CACD72" w14:textId="77777777" w:rsidR="006663B1" w:rsidRDefault="006663B1">
      <w:pPr>
        <w:pStyle w:val="TOC1"/>
        <w:rPr>
          <w:rFonts w:asciiTheme="minorHAnsi" w:eastAsiaTheme="minorEastAsia" w:hAnsiTheme="minorHAnsi" w:cstheme="minorBidi"/>
          <w:b w:val="0"/>
          <w:bCs w:val="0"/>
          <w:noProof/>
          <w:sz w:val="24"/>
        </w:rPr>
      </w:pPr>
      <w:r>
        <w:rPr>
          <w:noProof/>
        </w:rPr>
        <w:t>Observation 5:</w:t>
      </w:r>
      <w:r>
        <w:rPr>
          <w:rFonts w:asciiTheme="minorHAnsi" w:eastAsiaTheme="minorEastAsia" w:hAnsiTheme="minorHAnsi" w:cstheme="minorBidi"/>
          <w:b w:val="0"/>
          <w:bCs w:val="0"/>
          <w:noProof/>
          <w:sz w:val="24"/>
        </w:rPr>
        <w:tab/>
      </w:r>
      <w:r>
        <w:rPr>
          <w:noProof/>
        </w:rPr>
        <w:t>Further discussion of the quiet zone MU definition and validation procedure is needed.</w:t>
      </w:r>
    </w:p>
    <w:p w14:paraId="3976237B" w14:textId="303869C1" w:rsidR="00A5780F" w:rsidRDefault="00A5780F" w:rsidP="00A5780F">
      <w:r>
        <w:rPr>
          <w:rFonts w:asciiTheme="minorHAnsi" w:hAnsiTheme="minorHAnsi"/>
          <w:bCs/>
        </w:rPr>
        <w:fldChar w:fldCharType="end"/>
      </w:r>
    </w:p>
    <w:p w14:paraId="1586D874" w14:textId="37C412FA" w:rsidR="00E15FEC" w:rsidRDefault="00E15FEC" w:rsidP="00E15FEC"/>
    <w:p w14:paraId="7FC0CAE7" w14:textId="77777777" w:rsidR="006663B1" w:rsidRDefault="00E15FEC">
      <w:pPr>
        <w:pStyle w:val="TOC1"/>
        <w:rPr>
          <w:rFonts w:asciiTheme="minorHAnsi" w:eastAsiaTheme="minorEastAsia" w:hAnsiTheme="minorHAnsi" w:cstheme="minorBidi"/>
          <w:b w:val="0"/>
          <w:bCs w:val="0"/>
          <w:noProof/>
          <w:sz w:val="24"/>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6663B1">
        <w:rPr>
          <w:noProof/>
        </w:rPr>
        <w:t>Proposal 1:</w:t>
      </w:r>
      <w:r w:rsidR="006663B1">
        <w:rPr>
          <w:rFonts w:asciiTheme="minorHAnsi" w:eastAsiaTheme="minorEastAsia" w:hAnsiTheme="minorHAnsi" w:cstheme="minorBidi"/>
          <w:b w:val="0"/>
          <w:bCs w:val="0"/>
          <w:noProof/>
          <w:sz w:val="24"/>
        </w:rPr>
        <w:tab/>
      </w:r>
      <w:r w:rsidR="006663B1">
        <w:rPr>
          <w:noProof/>
        </w:rPr>
        <w:t>Further test equipment vendor feedback on the feasibility of the “Full set AoA1 + limited sset AoA2” option is requested to continue to evaluate the feasibility of selecting candidate AoA pairs.</w:t>
      </w:r>
    </w:p>
    <w:p w14:paraId="2234F21C" w14:textId="77777777" w:rsidR="006663B1" w:rsidRDefault="006663B1">
      <w:pPr>
        <w:pStyle w:val="TOC1"/>
        <w:rPr>
          <w:rFonts w:asciiTheme="minorHAnsi" w:eastAsiaTheme="minorEastAsia" w:hAnsiTheme="minorHAnsi" w:cstheme="minorBidi"/>
          <w:b w:val="0"/>
          <w:bCs w:val="0"/>
          <w:noProof/>
          <w:sz w:val="24"/>
        </w:rPr>
      </w:pPr>
      <w:r>
        <w:rPr>
          <w:noProof/>
        </w:rPr>
        <w:t>Proposal 2:</w:t>
      </w:r>
      <w:r>
        <w:rPr>
          <w:rFonts w:asciiTheme="minorHAnsi" w:eastAsiaTheme="minorEastAsia" w:hAnsiTheme="minorHAnsi" w:cstheme="minorBidi"/>
          <w:b w:val="0"/>
          <w:bCs w:val="0"/>
          <w:noProof/>
          <w:sz w:val="24"/>
        </w:rPr>
        <w:tab/>
      </w:r>
      <w:r>
        <w:rPr>
          <w:noProof/>
        </w:rPr>
        <w:t>Quiet zone should be verified for each AoA, and the worst-case intersection used as the quiet zone of the system.</w:t>
      </w:r>
    </w:p>
    <w:p w14:paraId="6438EF1E" w14:textId="77777777" w:rsidR="006663B1" w:rsidRDefault="006663B1">
      <w:pPr>
        <w:pStyle w:val="TOC1"/>
        <w:rPr>
          <w:rFonts w:asciiTheme="minorHAnsi" w:eastAsiaTheme="minorEastAsia" w:hAnsiTheme="minorHAnsi" w:cstheme="minorBidi"/>
          <w:b w:val="0"/>
          <w:bCs w:val="0"/>
          <w:noProof/>
          <w:sz w:val="24"/>
        </w:rPr>
      </w:pPr>
      <w:r>
        <w:rPr>
          <w:noProof/>
        </w:rPr>
        <w:t>Proposal 3:</w:t>
      </w:r>
      <w:r>
        <w:rPr>
          <w:rFonts w:asciiTheme="minorHAnsi" w:eastAsiaTheme="minorEastAsia" w:hAnsiTheme="minorHAnsi" w:cstheme="minorBidi"/>
          <w:b w:val="0"/>
          <w:bCs w:val="0"/>
          <w:noProof/>
          <w:sz w:val="24"/>
        </w:rPr>
        <w:tab/>
      </w:r>
      <w:r>
        <w:rPr>
          <w:noProof/>
        </w:rPr>
        <w:t>Further discussion on the potential applicability of the legacy FR2 RRM test setup to the multi-panel reception RRM requirements is needed once the core work item achieves agreements on the corresponding side conditions.</w:t>
      </w:r>
    </w:p>
    <w:p w14:paraId="773A2EA8" w14:textId="77777777" w:rsidR="006663B1" w:rsidRDefault="006663B1">
      <w:pPr>
        <w:pStyle w:val="TOC1"/>
        <w:rPr>
          <w:rFonts w:asciiTheme="minorHAnsi" w:eastAsiaTheme="minorEastAsia" w:hAnsiTheme="minorHAnsi" w:cstheme="minorBidi"/>
          <w:b w:val="0"/>
          <w:bCs w:val="0"/>
          <w:noProof/>
          <w:sz w:val="24"/>
        </w:rPr>
      </w:pPr>
      <w:r>
        <w:rPr>
          <w:noProof/>
        </w:rPr>
        <w:t>Proposal 4:</w:t>
      </w:r>
      <w:r>
        <w:rPr>
          <w:rFonts w:asciiTheme="minorHAnsi" w:eastAsiaTheme="minorEastAsia" w:hAnsiTheme="minorHAnsi" w:cstheme="minorBidi"/>
          <w:b w:val="0"/>
          <w:bCs w:val="0"/>
          <w:noProof/>
          <w:sz w:val="24"/>
        </w:rPr>
        <w:tab/>
      </w:r>
      <w:r>
        <w:rPr>
          <w:noProof/>
        </w:rPr>
        <w:t>It is beneficial to seek an incremental enhancement of the Rel-15 demodulation test setup which can enable the necessary AoA control for both AoA1 and AoA2 directions.</w:t>
      </w:r>
    </w:p>
    <w:p w14:paraId="1E302795" w14:textId="0E1CDE4B" w:rsidR="00E15FEC" w:rsidRPr="003E244D" w:rsidRDefault="00E15FEC" w:rsidP="00E15FEC">
      <w:r w:rsidRPr="003E244D">
        <w:rPr>
          <w:b/>
          <w:bCs/>
        </w:rPr>
        <w:fldChar w:fldCharType="end"/>
      </w:r>
    </w:p>
    <w:p w14:paraId="5D2DDC34" w14:textId="628595FE" w:rsidR="005E69AE" w:rsidRPr="003E244D" w:rsidRDefault="00E15FEC" w:rsidP="005E69AE">
      <w:pPr>
        <w:pStyle w:val="Heading1"/>
        <w:rPr>
          <w:lang w:val="en-US"/>
        </w:rPr>
      </w:pPr>
      <w:r>
        <w:rPr>
          <w:lang w:val="en-US"/>
        </w:rPr>
        <w:t>4</w:t>
      </w:r>
      <w:r w:rsidR="005E69AE" w:rsidRPr="003E244D">
        <w:rPr>
          <w:lang w:val="en-US"/>
        </w:rPr>
        <w:tab/>
        <w:t>References</w:t>
      </w:r>
    </w:p>
    <w:p w14:paraId="2B87515D" w14:textId="5521991F" w:rsidR="00245645" w:rsidRDefault="00A47D1C" w:rsidP="009B0425">
      <w:pPr>
        <w:pStyle w:val="EX"/>
      </w:pPr>
      <w:bookmarkStart w:id="28" w:name="_Ref110990818"/>
      <w:bookmarkEnd w:id="0"/>
      <w:r w:rsidRPr="00A47D1C">
        <w:t>RP-220974</w:t>
      </w:r>
      <w:r>
        <w:t>, “</w:t>
      </w:r>
      <w:r w:rsidRPr="00A47D1C">
        <w:t>Requirement for NR frequency range 2 (FR2) multi-Rx chain DL reception</w:t>
      </w:r>
      <w:r>
        <w:t>,” Qualcomm, 3GPP RAN #95, March 2022</w:t>
      </w:r>
      <w:bookmarkEnd w:id="28"/>
    </w:p>
    <w:p w14:paraId="04FC2E2E" w14:textId="421209CA" w:rsidR="00A47D1C" w:rsidRDefault="00A47D1C" w:rsidP="009B0425">
      <w:pPr>
        <w:pStyle w:val="EX"/>
      </w:pPr>
      <w:bookmarkStart w:id="29" w:name="_Ref110990877"/>
      <w:r w:rsidRPr="00A47D1C">
        <w:t>RP-220988</w:t>
      </w:r>
      <w:r>
        <w:t>, “</w:t>
      </w:r>
      <w:r w:rsidRPr="00A47D1C">
        <w:t>Study on NR frequency range 2 (FR2) Over-the-Air (OTA) testing enhancements</w:t>
      </w:r>
      <w:r>
        <w:t>,” Qualcomm, 3GPP RAN #95, March 2022</w:t>
      </w:r>
      <w:bookmarkEnd w:id="29"/>
    </w:p>
    <w:p w14:paraId="7751FC36" w14:textId="77777777" w:rsidR="008E422D" w:rsidRDefault="008E422D" w:rsidP="008E422D">
      <w:pPr>
        <w:pStyle w:val="EX"/>
      </w:pPr>
      <w:bookmarkStart w:id="30" w:name="_Ref115261818"/>
      <w:r w:rsidRPr="00F73F22">
        <w:t>R4-2214457</w:t>
      </w:r>
      <w:r>
        <w:t>, “</w:t>
      </w:r>
      <w:r w:rsidRPr="00F73F22">
        <w:t>WF on FR2 multi-Rx chain DL reception</w:t>
      </w:r>
      <w:r>
        <w:t>,” Sony, 3GPP RAN4 #104, August 2022</w:t>
      </w:r>
      <w:bookmarkEnd w:id="30"/>
    </w:p>
    <w:p w14:paraId="1F45A685" w14:textId="77777777" w:rsidR="008E422D" w:rsidRDefault="008E422D" w:rsidP="008E422D">
      <w:pPr>
        <w:pStyle w:val="EX"/>
      </w:pPr>
      <w:bookmarkStart w:id="31" w:name="_Ref115261819"/>
      <w:r w:rsidRPr="00F73F22">
        <w:t>R4-2214357</w:t>
      </w:r>
      <w:r>
        <w:t>, “</w:t>
      </w:r>
      <w:r w:rsidRPr="00F73F22">
        <w:t>WF on NR FR2 OTA testing enhancements</w:t>
      </w:r>
      <w:r>
        <w:t>,” Qualcomm, 3GPP RAN4 #104, August 2022</w:t>
      </w:r>
      <w:bookmarkEnd w:id="31"/>
    </w:p>
    <w:p w14:paraId="4E11FC61" w14:textId="73319954" w:rsidR="008E422D" w:rsidRDefault="008E422D" w:rsidP="008E422D">
      <w:pPr>
        <w:pStyle w:val="EX"/>
      </w:pPr>
      <w:bookmarkStart w:id="32" w:name="_Ref115262081"/>
      <w:r w:rsidRPr="00F73F22">
        <w:t>R4-2214323</w:t>
      </w:r>
      <w:r>
        <w:t>, “</w:t>
      </w:r>
      <w:r w:rsidRPr="00F73F22">
        <w:t>Email discussion summary for [104-e][334] FS_NR_FR2_OTA_enh</w:t>
      </w:r>
      <w:r>
        <w:t>,” Qualcomm, 3GPP RAN4 #104, August 2022</w:t>
      </w:r>
      <w:bookmarkEnd w:id="32"/>
    </w:p>
    <w:p w14:paraId="50D429C5" w14:textId="51589D97" w:rsidR="00453D42" w:rsidRDefault="00453D42" w:rsidP="008E422D">
      <w:pPr>
        <w:pStyle w:val="EX"/>
      </w:pPr>
      <w:bookmarkStart w:id="33" w:name="_Ref115297818"/>
      <w:r>
        <w:t>R4-22xxxxx, “</w:t>
      </w:r>
      <w:r w:rsidRPr="00453D42">
        <w:t xml:space="preserve">On </w:t>
      </w:r>
      <w:proofErr w:type="spellStart"/>
      <w:r w:rsidRPr="00453D42">
        <w:t>AoA</w:t>
      </w:r>
      <w:proofErr w:type="spellEnd"/>
      <w:r w:rsidRPr="00453D42">
        <w:t xml:space="preserve"> distribution and test considerations for multi-RX DL reception</w:t>
      </w:r>
      <w:r>
        <w:t>,” Apple, 3GPP RAN4 #104bis, October 2022</w:t>
      </w:r>
      <w:bookmarkEnd w:id="33"/>
    </w:p>
    <w:p w14:paraId="4FA287D1" w14:textId="47906939" w:rsidR="007644CA" w:rsidRDefault="007644CA" w:rsidP="008E422D">
      <w:pPr>
        <w:pStyle w:val="EX"/>
      </w:pPr>
      <w:bookmarkStart w:id="34" w:name="_Ref115298752"/>
      <w:r w:rsidRPr="007644CA">
        <w:t>R4-2214344</w:t>
      </w:r>
      <w:r>
        <w:t>, “</w:t>
      </w:r>
      <w:r w:rsidRPr="007644CA">
        <w:t>WF on FR2 multi-Rx RRM</w:t>
      </w:r>
      <w:r>
        <w:t>,” vivo, 3GPP RAN4 #104, 3GPP RAN4 #104, August 2022</w:t>
      </w:r>
      <w:bookmarkEnd w:id="34"/>
    </w:p>
    <w:p w14:paraId="490E5A08" w14:textId="77777777" w:rsidR="008E422D" w:rsidRDefault="008E422D" w:rsidP="008E422D">
      <w:pPr>
        <w:pStyle w:val="EX"/>
        <w:numPr>
          <w:ilvl w:val="0"/>
          <w:numId w:val="0"/>
        </w:numPr>
      </w:pPr>
    </w:p>
    <w:sectPr w:rsidR="008E422D" w:rsidSect="00114E2C">
      <w:headerReference w:type="default" r:id="rId19"/>
      <w:footerReference w:type="default" r:id="rId20"/>
      <w:footerReference w:type="first" r:id="rId2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0052C" w14:textId="77777777" w:rsidR="007C12D9" w:rsidRDefault="007C12D9">
      <w:r>
        <w:separator/>
      </w:r>
    </w:p>
  </w:endnote>
  <w:endnote w:type="continuationSeparator" w:id="0">
    <w:p w14:paraId="0BF6F41A" w14:textId="77777777" w:rsidR="007C12D9" w:rsidRDefault="007C1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13064" w14:textId="77777777" w:rsidR="007C12D9" w:rsidRDefault="007C12D9">
      <w:r>
        <w:separator/>
      </w:r>
    </w:p>
  </w:footnote>
  <w:footnote w:type="continuationSeparator" w:id="0">
    <w:p w14:paraId="6F8B2564" w14:textId="77777777" w:rsidR="007C12D9" w:rsidRDefault="007C12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2D1D44"/>
    <w:multiLevelType w:val="hybridMultilevel"/>
    <w:tmpl w:val="DA8A59C6"/>
    <w:lvl w:ilvl="0" w:tplc="5A12EDC0">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92028D3"/>
    <w:multiLevelType w:val="multilevel"/>
    <w:tmpl w:val="C82E1A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C93F5D"/>
    <w:multiLevelType w:val="hybridMultilevel"/>
    <w:tmpl w:val="0CA470B8"/>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22"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15834C0"/>
    <w:multiLevelType w:val="hybridMultilevel"/>
    <w:tmpl w:val="C2BAD8F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num w:numId="1" w16cid:durableId="9473977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94739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5268178">
    <w:abstractNumId w:val="2"/>
  </w:num>
  <w:num w:numId="4" w16cid:durableId="2074043462">
    <w:abstractNumId w:val="25"/>
  </w:num>
  <w:num w:numId="5" w16cid:durableId="2105686064">
    <w:abstractNumId w:val="3"/>
  </w:num>
  <w:num w:numId="6" w16cid:durableId="935677626">
    <w:abstractNumId w:val="3"/>
  </w:num>
  <w:num w:numId="7" w16cid:durableId="163206255">
    <w:abstractNumId w:val="18"/>
  </w:num>
  <w:num w:numId="8" w16cid:durableId="1232692392">
    <w:abstractNumId w:val="7"/>
  </w:num>
  <w:num w:numId="9" w16cid:durableId="802114468">
    <w:abstractNumId w:val="8"/>
  </w:num>
  <w:num w:numId="10" w16cid:durableId="1723216798">
    <w:abstractNumId w:val="4"/>
  </w:num>
  <w:num w:numId="11" w16cid:durableId="1330981354">
    <w:abstractNumId w:val="24"/>
  </w:num>
  <w:num w:numId="12" w16cid:durableId="1286350733">
    <w:abstractNumId w:val="19"/>
  </w:num>
  <w:num w:numId="13" w16cid:durableId="1835877656">
    <w:abstractNumId w:val="14"/>
  </w:num>
  <w:num w:numId="14" w16cid:durableId="1751148377">
    <w:abstractNumId w:val="1"/>
  </w:num>
  <w:num w:numId="15" w16cid:durableId="229268320">
    <w:abstractNumId w:val="11"/>
  </w:num>
  <w:num w:numId="16" w16cid:durableId="501243841">
    <w:abstractNumId w:val="26"/>
  </w:num>
  <w:num w:numId="17" w16cid:durableId="1176656382">
    <w:abstractNumId w:val="22"/>
  </w:num>
  <w:num w:numId="18" w16cid:durableId="775564170">
    <w:abstractNumId w:val="21"/>
  </w:num>
  <w:num w:numId="19" w16cid:durableId="1390693011">
    <w:abstractNumId w:val="5"/>
  </w:num>
  <w:num w:numId="20" w16cid:durableId="475336801">
    <w:abstractNumId w:val="20"/>
  </w:num>
  <w:num w:numId="21" w16cid:durableId="1482117281">
    <w:abstractNumId w:val="12"/>
  </w:num>
  <w:num w:numId="22" w16cid:durableId="1006788991">
    <w:abstractNumId w:val="10"/>
  </w:num>
  <w:num w:numId="23" w16cid:durableId="392389845">
    <w:abstractNumId w:val="15"/>
  </w:num>
  <w:num w:numId="24" w16cid:durableId="1483616385">
    <w:abstractNumId w:val="16"/>
  </w:num>
  <w:num w:numId="25" w16cid:durableId="108160885">
    <w:abstractNumId w:val="23"/>
  </w:num>
  <w:num w:numId="26" w16cid:durableId="1161119004">
    <w:abstractNumId w:val="6"/>
  </w:num>
  <w:num w:numId="27" w16cid:durableId="1783528728">
    <w:abstractNumId w:val="17"/>
  </w:num>
  <w:num w:numId="28" w16cid:durableId="1167132221">
    <w:abstractNumId w:val="13"/>
  </w:num>
  <w:num w:numId="29" w16cid:durableId="19592217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0F"/>
    <w:rsid w:val="00005C7E"/>
    <w:rsid w:val="0000697B"/>
    <w:rsid w:val="00007367"/>
    <w:rsid w:val="00010984"/>
    <w:rsid w:val="000119A8"/>
    <w:rsid w:val="00012278"/>
    <w:rsid w:val="00013AB3"/>
    <w:rsid w:val="000146A9"/>
    <w:rsid w:val="00014AC8"/>
    <w:rsid w:val="000226D1"/>
    <w:rsid w:val="00027C04"/>
    <w:rsid w:val="00033397"/>
    <w:rsid w:val="00040095"/>
    <w:rsid w:val="00045B1A"/>
    <w:rsid w:val="0005148B"/>
    <w:rsid w:val="00051834"/>
    <w:rsid w:val="00052FF3"/>
    <w:rsid w:val="00054A22"/>
    <w:rsid w:val="00057447"/>
    <w:rsid w:val="00060F54"/>
    <w:rsid w:val="00062023"/>
    <w:rsid w:val="000626DF"/>
    <w:rsid w:val="0006319D"/>
    <w:rsid w:val="00064CD2"/>
    <w:rsid w:val="000655A6"/>
    <w:rsid w:val="00065DB2"/>
    <w:rsid w:val="00070259"/>
    <w:rsid w:val="0007393D"/>
    <w:rsid w:val="000750E1"/>
    <w:rsid w:val="00075367"/>
    <w:rsid w:val="0007544A"/>
    <w:rsid w:val="00075C86"/>
    <w:rsid w:val="00080512"/>
    <w:rsid w:val="0008077F"/>
    <w:rsid w:val="00081986"/>
    <w:rsid w:val="0008754F"/>
    <w:rsid w:val="000900A3"/>
    <w:rsid w:val="00093DF7"/>
    <w:rsid w:val="000A1AC7"/>
    <w:rsid w:val="000A1EE4"/>
    <w:rsid w:val="000A365D"/>
    <w:rsid w:val="000A68F3"/>
    <w:rsid w:val="000A6C58"/>
    <w:rsid w:val="000A7753"/>
    <w:rsid w:val="000B4F5D"/>
    <w:rsid w:val="000B52A6"/>
    <w:rsid w:val="000C0802"/>
    <w:rsid w:val="000C2C75"/>
    <w:rsid w:val="000C3E1F"/>
    <w:rsid w:val="000C47C3"/>
    <w:rsid w:val="000C77AC"/>
    <w:rsid w:val="000D068D"/>
    <w:rsid w:val="000D17EF"/>
    <w:rsid w:val="000D58AB"/>
    <w:rsid w:val="000D76CE"/>
    <w:rsid w:val="000E14DC"/>
    <w:rsid w:val="000E695B"/>
    <w:rsid w:val="000E75BE"/>
    <w:rsid w:val="000F3FAE"/>
    <w:rsid w:val="000F4980"/>
    <w:rsid w:val="00103975"/>
    <w:rsid w:val="00103C69"/>
    <w:rsid w:val="00104B30"/>
    <w:rsid w:val="00104BC6"/>
    <w:rsid w:val="00107048"/>
    <w:rsid w:val="00107E92"/>
    <w:rsid w:val="001114F7"/>
    <w:rsid w:val="001133A5"/>
    <w:rsid w:val="00114E2C"/>
    <w:rsid w:val="001220CC"/>
    <w:rsid w:val="00130423"/>
    <w:rsid w:val="00133525"/>
    <w:rsid w:val="00135455"/>
    <w:rsid w:val="00136D01"/>
    <w:rsid w:val="001445D7"/>
    <w:rsid w:val="00151A5E"/>
    <w:rsid w:val="001541DD"/>
    <w:rsid w:val="001625E9"/>
    <w:rsid w:val="001627DE"/>
    <w:rsid w:val="00163E10"/>
    <w:rsid w:val="00166C80"/>
    <w:rsid w:val="00167B4B"/>
    <w:rsid w:val="00171479"/>
    <w:rsid w:val="00172B21"/>
    <w:rsid w:val="00175108"/>
    <w:rsid w:val="0018232A"/>
    <w:rsid w:val="00187FEF"/>
    <w:rsid w:val="001905FD"/>
    <w:rsid w:val="00191AFF"/>
    <w:rsid w:val="00191B2A"/>
    <w:rsid w:val="0019224B"/>
    <w:rsid w:val="0019509D"/>
    <w:rsid w:val="00195D1A"/>
    <w:rsid w:val="00196140"/>
    <w:rsid w:val="0019661D"/>
    <w:rsid w:val="00197D2B"/>
    <w:rsid w:val="001A35C9"/>
    <w:rsid w:val="001A4C42"/>
    <w:rsid w:val="001B430B"/>
    <w:rsid w:val="001C21C3"/>
    <w:rsid w:val="001C688A"/>
    <w:rsid w:val="001C79F8"/>
    <w:rsid w:val="001D02C2"/>
    <w:rsid w:val="001D0410"/>
    <w:rsid w:val="001D6FAC"/>
    <w:rsid w:val="001D7CBE"/>
    <w:rsid w:val="001E2F53"/>
    <w:rsid w:val="001E463A"/>
    <w:rsid w:val="001E4E5D"/>
    <w:rsid w:val="001F09FC"/>
    <w:rsid w:val="001F0C1D"/>
    <w:rsid w:val="001F0F72"/>
    <w:rsid w:val="001F1132"/>
    <w:rsid w:val="001F128A"/>
    <w:rsid w:val="001F168B"/>
    <w:rsid w:val="001F52BE"/>
    <w:rsid w:val="001F68C4"/>
    <w:rsid w:val="002104B3"/>
    <w:rsid w:val="00217E22"/>
    <w:rsid w:val="0022138B"/>
    <w:rsid w:val="00221868"/>
    <w:rsid w:val="0022282F"/>
    <w:rsid w:val="002237AC"/>
    <w:rsid w:val="00223B85"/>
    <w:rsid w:val="002327A9"/>
    <w:rsid w:val="002347A2"/>
    <w:rsid w:val="00244B0E"/>
    <w:rsid w:val="00245645"/>
    <w:rsid w:val="00245835"/>
    <w:rsid w:val="00246931"/>
    <w:rsid w:val="00247926"/>
    <w:rsid w:val="00250110"/>
    <w:rsid w:val="002512BD"/>
    <w:rsid w:val="00251661"/>
    <w:rsid w:val="0025184C"/>
    <w:rsid w:val="002638ED"/>
    <w:rsid w:val="00265653"/>
    <w:rsid w:val="00265D4E"/>
    <w:rsid w:val="00266A12"/>
    <w:rsid w:val="002675F0"/>
    <w:rsid w:val="0027462C"/>
    <w:rsid w:val="002747CF"/>
    <w:rsid w:val="00275A07"/>
    <w:rsid w:val="00276EE4"/>
    <w:rsid w:val="00282FF5"/>
    <w:rsid w:val="00284F86"/>
    <w:rsid w:val="00290446"/>
    <w:rsid w:val="00290AB2"/>
    <w:rsid w:val="00290BFF"/>
    <w:rsid w:val="00295383"/>
    <w:rsid w:val="002958F4"/>
    <w:rsid w:val="00295DB7"/>
    <w:rsid w:val="002973D6"/>
    <w:rsid w:val="002A14D6"/>
    <w:rsid w:val="002A6938"/>
    <w:rsid w:val="002B093B"/>
    <w:rsid w:val="002B14EF"/>
    <w:rsid w:val="002B6339"/>
    <w:rsid w:val="002B7CB2"/>
    <w:rsid w:val="002C04C0"/>
    <w:rsid w:val="002C0B6A"/>
    <w:rsid w:val="002C71CB"/>
    <w:rsid w:val="002D00C7"/>
    <w:rsid w:val="002D0D9B"/>
    <w:rsid w:val="002D2683"/>
    <w:rsid w:val="002D58F3"/>
    <w:rsid w:val="002E00EE"/>
    <w:rsid w:val="002E7C7C"/>
    <w:rsid w:val="002F0AD4"/>
    <w:rsid w:val="002F1288"/>
    <w:rsid w:val="002F24EA"/>
    <w:rsid w:val="002F6EC7"/>
    <w:rsid w:val="002F7615"/>
    <w:rsid w:val="00301F04"/>
    <w:rsid w:val="00312004"/>
    <w:rsid w:val="00312AC1"/>
    <w:rsid w:val="00314EA5"/>
    <w:rsid w:val="00315619"/>
    <w:rsid w:val="003172DC"/>
    <w:rsid w:val="0031738A"/>
    <w:rsid w:val="0032054E"/>
    <w:rsid w:val="003207BB"/>
    <w:rsid w:val="00320D9C"/>
    <w:rsid w:val="0032207C"/>
    <w:rsid w:val="003256E0"/>
    <w:rsid w:val="00326397"/>
    <w:rsid w:val="0033011D"/>
    <w:rsid w:val="00330763"/>
    <w:rsid w:val="00333DB1"/>
    <w:rsid w:val="00334161"/>
    <w:rsid w:val="003349AA"/>
    <w:rsid w:val="00337522"/>
    <w:rsid w:val="0034052F"/>
    <w:rsid w:val="00342B76"/>
    <w:rsid w:val="00345767"/>
    <w:rsid w:val="00352736"/>
    <w:rsid w:val="00353770"/>
    <w:rsid w:val="0035462D"/>
    <w:rsid w:val="0035482B"/>
    <w:rsid w:val="00362052"/>
    <w:rsid w:val="00362266"/>
    <w:rsid w:val="00362E0C"/>
    <w:rsid w:val="00366620"/>
    <w:rsid w:val="00375914"/>
    <w:rsid w:val="003765B8"/>
    <w:rsid w:val="0038532B"/>
    <w:rsid w:val="00386C52"/>
    <w:rsid w:val="0038713A"/>
    <w:rsid w:val="00396F38"/>
    <w:rsid w:val="003A0483"/>
    <w:rsid w:val="003A1234"/>
    <w:rsid w:val="003A61A9"/>
    <w:rsid w:val="003B316A"/>
    <w:rsid w:val="003B7B22"/>
    <w:rsid w:val="003C20DE"/>
    <w:rsid w:val="003C3971"/>
    <w:rsid w:val="003C3BBC"/>
    <w:rsid w:val="003C5474"/>
    <w:rsid w:val="003D58A2"/>
    <w:rsid w:val="003D6AF1"/>
    <w:rsid w:val="003E0925"/>
    <w:rsid w:val="003E244D"/>
    <w:rsid w:val="003E3FEE"/>
    <w:rsid w:val="003E4526"/>
    <w:rsid w:val="003E62EA"/>
    <w:rsid w:val="003E7753"/>
    <w:rsid w:val="003F0D25"/>
    <w:rsid w:val="003F2DCC"/>
    <w:rsid w:val="003F5BEB"/>
    <w:rsid w:val="00400DB6"/>
    <w:rsid w:val="00403EE0"/>
    <w:rsid w:val="00403F42"/>
    <w:rsid w:val="004065D2"/>
    <w:rsid w:val="004109AA"/>
    <w:rsid w:val="00416761"/>
    <w:rsid w:val="00416ECC"/>
    <w:rsid w:val="00421408"/>
    <w:rsid w:val="00423334"/>
    <w:rsid w:val="004345EC"/>
    <w:rsid w:val="0043504A"/>
    <w:rsid w:val="004360AF"/>
    <w:rsid w:val="00440802"/>
    <w:rsid w:val="00440DFC"/>
    <w:rsid w:val="00443793"/>
    <w:rsid w:val="00445AEA"/>
    <w:rsid w:val="00447588"/>
    <w:rsid w:val="00450415"/>
    <w:rsid w:val="00452D32"/>
    <w:rsid w:val="0045321B"/>
    <w:rsid w:val="00453D42"/>
    <w:rsid w:val="00460CED"/>
    <w:rsid w:val="00461071"/>
    <w:rsid w:val="004613F4"/>
    <w:rsid w:val="00465A09"/>
    <w:rsid w:val="00465AB5"/>
    <w:rsid w:val="00472C56"/>
    <w:rsid w:val="004768CA"/>
    <w:rsid w:val="00476F9F"/>
    <w:rsid w:val="004814C2"/>
    <w:rsid w:val="004826A9"/>
    <w:rsid w:val="004927D1"/>
    <w:rsid w:val="00492BA8"/>
    <w:rsid w:val="004A7E47"/>
    <w:rsid w:val="004B14A7"/>
    <w:rsid w:val="004B3E09"/>
    <w:rsid w:val="004C1601"/>
    <w:rsid w:val="004C1E26"/>
    <w:rsid w:val="004C50BE"/>
    <w:rsid w:val="004D3578"/>
    <w:rsid w:val="004D6174"/>
    <w:rsid w:val="004D650E"/>
    <w:rsid w:val="004D7702"/>
    <w:rsid w:val="004E0018"/>
    <w:rsid w:val="004E213A"/>
    <w:rsid w:val="004E4063"/>
    <w:rsid w:val="004E7EFB"/>
    <w:rsid w:val="004F0676"/>
    <w:rsid w:val="004F08E6"/>
    <w:rsid w:val="004F0988"/>
    <w:rsid w:val="004F0BEE"/>
    <w:rsid w:val="004F140E"/>
    <w:rsid w:val="004F3340"/>
    <w:rsid w:val="004F3E3D"/>
    <w:rsid w:val="004F4BA2"/>
    <w:rsid w:val="004F6023"/>
    <w:rsid w:val="00503087"/>
    <w:rsid w:val="0051569B"/>
    <w:rsid w:val="005217BD"/>
    <w:rsid w:val="00526421"/>
    <w:rsid w:val="00530EC9"/>
    <w:rsid w:val="005310AD"/>
    <w:rsid w:val="00531DE7"/>
    <w:rsid w:val="005321D8"/>
    <w:rsid w:val="0053388B"/>
    <w:rsid w:val="00534086"/>
    <w:rsid w:val="00535773"/>
    <w:rsid w:val="00540433"/>
    <w:rsid w:val="00543C32"/>
    <w:rsid w:val="00543E6C"/>
    <w:rsid w:val="0054522A"/>
    <w:rsid w:val="0055075C"/>
    <w:rsid w:val="0055246F"/>
    <w:rsid w:val="00556359"/>
    <w:rsid w:val="005619FB"/>
    <w:rsid w:val="00565087"/>
    <w:rsid w:val="00572E14"/>
    <w:rsid w:val="005738D7"/>
    <w:rsid w:val="00574D65"/>
    <w:rsid w:val="00575C63"/>
    <w:rsid w:val="00575F62"/>
    <w:rsid w:val="00582F56"/>
    <w:rsid w:val="005875BC"/>
    <w:rsid w:val="00595485"/>
    <w:rsid w:val="00596902"/>
    <w:rsid w:val="005973BE"/>
    <w:rsid w:val="005A5986"/>
    <w:rsid w:val="005B556E"/>
    <w:rsid w:val="005C0913"/>
    <w:rsid w:val="005C2D97"/>
    <w:rsid w:val="005C78F4"/>
    <w:rsid w:val="005D0C66"/>
    <w:rsid w:val="005D2D34"/>
    <w:rsid w:val="005D2E01"/>
    <w:rsid w:val="005D32B4"/>
    <w:rsid w:val="005D4EFC"/>
    <w:rsid w:val="005D6654"/>
    <w:rsid w:val="005D7526"/>
    <w:rsid w:val="005E3A94"/>
    <w:rsid w:val="005E69AE"/>
    <w:rsid w:val="005F1FFE"/>
    <w:rsid w:val="005F426D"/>
    <w:rsid w:val="005F42E3"/>
    <w:rsid w:val="00601C7E"/>
    <w:rsid w:val="00602715"/>
    <w:rsid w:val="00602AEA"/>
    <w:rsid w:val="006042D8"/>
    <w:rsid w:val="00606043"/>
    <w:rsid w:val="00607E3C"/>
    <w:rsid w:val="00612B14"/>
    <w:rsid w:val="00614FDF"/>
    <w:rsid w:val="00617EE1"/>
    <w:rsid w:val="00621171"/>
    <w:rsid w:val="006246A7"/>
    <w:rsid w:val="0062595A"/>
    <w:rsid w:val="0062739B"/>
    <w:rsid w:val="006321AD"/>
    <w:rsid w:val="00632D3B"/>
    <w:rsid w:val="0063385E"/>
    <w:rsid w:val="0063543D"/>
    <w:rsid w:val="00637CE3"/>
    <w:rsid w:val="00640B80"/>
    <w:rsid w:val="00644D15"/>
    <w:rsid w:val="00647114"/>
    <w:rsid w:val="00647899"/>
    <w:rsid w:val="00654AC5"/>
    <w:rsid w:val="006663B1"/>
    <w:rsid w:val="006711EB"/>
    <w:rsid w:val="0067477E"/>
    <w:rsid w:val="0068172C"/>
    <w:rsid w:val="00691346"/>
    <w:rsid w:val="0069307B"/>
    <w:rsid w:val="0069447F"/>
    <w:rsid w:val="00696FA7"/>
    <w:rsid w:val="006A0FE3"/>
    <w:rsid w:val="006A323F"/>
    <w:rsid w:val="006A567F"/>
    <w:rsid w:val="006A796F"/>
    <w:rsid w:val="006B2493"/>
    <w:rsid w:val="006B30D0"/>
    <w:rsid w:val="006B35E3"/>
    <w:rsid w:val="006B444A"/>
    <w:rsid w:val="006B6265"/>
    <w:rsid w:val="006B7ADE"/>
    <w:rsid w:val="006C09E9"/>
    <w:rsid w:val="006C3B9C"/>
    <w:rsid w:val="006C3D95"/>
    <w:rsid w:val="006D5BAF"/>
    <w:rsid w:val="006E055F"/>
    <w:rsid w:val="006E1E50"/>
    <w:rsid w:val="006E2495"/>
    <w:rsid w:val="006E49E6"/>
    <w:rsid w:val="006E4B9E"/>
    <w:rsid w:val="006E5C86"/>
    <w:rsid w:val="006E6B0F"/>
    <w:rsid w:val="006F05C7"/>
    <w:rsid w:val="006F1F0D"/>
    <w:rsid w:val="006F259E"/>
    <w:rsid w:val="006F62ED"/>
    <w:rsid w:val="006F7549"/>
    <w:rsid w:val="007015CA"/>
    <w:rsid w:val="00701743"/>
    <w:rsid w:val="00703CAB"/>
    <w:rsid w:val="00707011"/>
    <w:rsid w:val="00712FC4"/>
    <w:rsid w:val="00713903"/>
    <w:rsid w:val="00713C44"/>
    <w:rsid w:val="00715960"/>
    <w:rsid w:val="0072603E"/>
    <w:rsid w:val="007263E6"/>
    <w:rsid w:val="0072729D"/>
    <w:rsid w:val="00734A5B"/>
    <w:rsid w:val="0074026F"/>
    <w:rsid w:val="007429F6"/>
    <w:rsid w:val="00744B67"/>
    <w:rsid w:val="00744E76"/>
    <w:rsid w:val="00746009"/>
    <w:rsid w:val="00752198"/>
    <w:rsid w:val="00753881"/>
    <w:rsid w:val="00754E24"/>
    <w:rsid w:val="00760742"/>
    <w:rsid w:val="007644CA"/>
    <w:rsid w:val="0076797D"/>
    <w:rsid w:val="00767B36"/>
    <w:rsid w:val="007709A0"/>
    <w:rsid w:val="0077411B"/>
    <w:rsid w:val="00774153"/>
    <w:rsid w:val="00774DA4"/>
    <w:rsid w:val="007752C2"/>
    <w:rsid w:val="0077786A"/>
    <w:rsid w:val="00777F7E"/>
    <w:rsid w:val="007800E5"/>
    <w:rsid w:val="007806EC"/>
    <w:rsid w:val="00781F0F"/>
    <w:rsid w:val="0078418F"/>
    <w:rsid w:val="007849D1"/>
    <w:rsid w:val="00785461"/>
    <w:rsid w:val="00786562"/>
    <w:rsid w:val="00786D2D"/>
    <w:rsid w:val="00787B32"/>
    <w:rsid w:val="007926FD"/>
    <w:rsid w:val="00792798"/>
    <w:rsid w:val="007947E3"/>
    <w:rsid w:val="0079583D"/>
    <w:rsid w:val="00795931"/>
    <w:rsid w:val="007A451B"/>
    <w:rsid w:val="007A5762"/>
    <w:rsid w:val="007A78C2"/>
    <w:rsid w:val="007B3EBC"/>
    <w:rsid w:val="007B5F2D"/>
    <w:rsid w:val="007B600E"/>
    <w:rsid w:val="007B670C"/>
    <w:rsid w:val="007B77E2"/>
    <w:rsid w:val="007C12D9"/>
    <w:rsid w:val="007C4E4D"/>
    <w:rsid w:val="007D0C84"/>
    <w:rsid w:val="007D3C4C"/>
    <w:rsid w:val="007D4A21"/>
    <w:rsid w:val="007E1FDF"/>
    <w:rsid w:val="007E22B1"/>
    <w:rsid w:val="007E2512"/>
    <w:rsid w:val="007E4B54"/>
    <w:rsid w:val="007F003C"/>
    <w:rsid w:val="007F0F4A"/>
    <w:rsid w:val="007F0F70"/>
    <w:rsid w:val="007F1444"/>
    <w:rsid w:val="00801906"/>
    <w:rsid w:val="008028A4"/>
    <w:rsid w:val="00802CAA"/>
    <w:rsid w:val="00805D70"/>
    <w:rsid w:val="008100C0"/>
    <w:rsid w:val="008133D7"/>
    <w:rsid w:val="00814224"/>
    <w:rsid w:val="00820B25"/>
    <w:rsid w:val="00821380"/>
    <w:rsid w:val="00827107"/>
    <w:rsid w:val="00830747"/>
    <w:rsid w:val="008339AE"/>
    <w:rsid w:val="008378B8"/>
    <w:rsid w:val="00841567"/>
    <w:rsid w:val="0084594B"/>
    <w:rsid w:val="00846EB2"/>
    <w:rsid w:val="00851366"/>
    <w:rsid w:val="0085728A"/>
    <w:rsid w:val="008624E8"/>
    <w:rsid w:val="00863860"/>
    <w:rsid w:val="00864F5A"/>
    <w:rsid w:val="00866F8F"/>
    <w:rsid w:val="00874F78"/>
    <w:rsid w:val="008768CA"/>
    <w:rsid w:val="0087777C"/>
    <w:rsid w:val="0088219F"/>
    <w:rsid w:val="008825FE"/>
    <w:rsid w:val="00886CC1"/>
    <w:rsid w:val="00887C25"/>
    <w:rsid w:val="0089068C"/>
    <w:rsid w:val="00892B5B"/>
    <w:rsid w:val="008969BE"/>
    <w:rsid w:val="00896B8B"/>
    <w:rsid w:val="00896B92"/>
    <w:rsid w:val="008A00CD"/>
    <w:rsid w:val="008B0C1C"/>
    <w:rsid w:val="008B312E"/>
    <w:rsid w:val="008B7530"/>
    <w:rsid w:val="008B78D0"/>
    <w:rsid w:val="008B7F83"/>
    <w:rsid w:val="008C0513"/>
    <w:rsid w:val="008C384C"/>
    <w:rsid w:val="008D1A64"/>
    <w:rsid w:val="008D2F3C"/>
    <w:rsid w:val="008D7ADC"/>
    <w:rsid w:val="008E1B48"/>
    <w:rsid w:val="008E422D"/>
    <w:rsid w:val="008E7986"/>
    <w:rsid w:val="008F0731"/>
    <w:rsid w:val="008F5A08"/>
    <w:rsid w:val="008F5B3A"/>
    <w:rsid w:val="008F61EB"/>
    <w:rsid w:val="008F6815"/>
    <w:rsid w:val="008F6B7B"/>
    <w:rsid w:val="0090166D"/>
    <w:rsid w:val="0090187B"/>
    <w:rsid w:val="0090271F"/>
    <w:rsid w:val="00902E23"/>
    <w:rsid w:val="00905DA6"/>
    <w:rsid w:val="00907C28"/>
    <w:rsid w:val="009114D7"/>
    <w:rsid w:val="00911D63"/>
    <w:rsid w:val="0091348E"/>
    <w:rsid w:val="0091484A"/>
    <w:rsid w:val="00917CCB"/>
    <w:rsid w:val="00923933"/>
    <w:rsid w:val="00926896"/>
    <w:rsid w:val="009343BA"/>
    <w:rsid w:val="00942EC2"/>
    <w:rsid w:val="009454A7"/>
    <w:rsid w:val="00947C8A"/>
    <w:rsid w:val="009529CA"/>
    <w:rsid w:val="009671EA"/>
    <w:rsid w:val="00976396"/>
    <w:rsid w:val="00977A32"/>
    <w:rsid w:val="009844CB"/>
    <w:rsid w:val="009975BF"/>
    <w:rsid w:val="009A7F0A"/>
    <w:rsid w:val="009B0425"/>
    <w:rsid w:val="009B16B6"/>
    <w:rsid w:val="009C3654"/>
    <w:rsid w:val="009C5D29"/>
    <w:rsid w:val="009D0E1E"/>
    <w:rsid w:val="009D1606"/>
    <w:rsid w:val="009D3C04"/>
    <w:rsid w:val="009D3FE5"/>
    <w:rsid w:val="009E2508"/>
    <w:rsid w:val="009E4913"/>
    <w:rsid w:val="009F172F"/>
    <w:rsid w:val="009F1B1C"/>
    <w:rsid w:val="009F37B7"/>
    <w:rsid w:val="009F5E43"/>
    <w:rsid w:val="00A01249"/>
    <w:rsid w:val="00A07D40"/>
    <w:rsid w:val="00A10F02"/>
    <w:rsid w:val="00A13331"/>
    <w:rsid w:val="00A164B4"/>
    <w:rsid w:val="00A168EF"/>
    <w:rsid w:val="00A201FB"/>
    <w:rsid w:val="00A202BF"/>
    <w:rsid w:val="00A20351"/>
    <w:rsid w:val="00A218EA"/>
    <w:rsid w:val="00A2645B"/>
    <w:rsid w:val="00A26956"/>
    <w:rsid w:val="00A27650"/>
    <w:rsid w:val="00A3170D"/>
    <w:rsid w:val="00A31C49"/>
    <w:rsid w:val="00A32D92"/>
    <w:rsid w:val="00A32F65"/>
    <w:rsid w:val="00A36D29"/>
    <w:rsid w:val="00A43061"/>
    <w:rsid w:val="00A47651"/>
    <w:rsid w:val="00A47D1C"/>
    <w:rsid w:val="00A5038C"/>
    <w:rsid w:val="00A53039"/>
    <w:rsid w:val="00A53724"/>
    <w:rsid w:val="00A5780F"/>
    <w:rsid w:val="00A602BD"/>
    <w:rsid w:val="00A61060"/>
    <w:rsid w:val="00A61773"/>
    <w:rsid w:val="00A661E3"/>
    <w:rsid w:val="00A676E9"/>
    <w:rsid w:val="00A71DF7"/>
    <w:rsid w:val="00A72CC5"/>
    <w:rsid w:val="00A73129"/>
    <w:rsid w:val="00A76C4D"/>
    <w:rsid w:val="00A776ED"/>
    <w:rsid w:val="00A81F5A"/>
    <w:rsid w:val="00A82346"/>
    <w:rsid w:val="00A82E4D"/>
    <w:rsid w:val="00A85BE1"/>
    <w:rsid w:val="00A91D90"/>
    <w:rsid w:val="00A91F5B"/>
    <w:rsid w:val="00A923DB"/>
    <w:rsid w:val="00A928D6"/>
    <w:rsid w:val="00A92BA1"/>
    <w:rsid w:val="00A93385"/>
    <w:rsid w:val="00A93E7C"/>
    <w:rsid w:val="00A94DD6"/>
    <w:rsid w:val="00AA1FA2"/>
    <w:rsid w:val="00AA37A7"/>
    <w:rsid w:val="00AA4B14"/>
    <w:rsid w:val="00AB37E2"/>
    <w:rsid w:val="00AC2936"/>
    <w:rsid w:val="00AC31DA"/>
    <w:rsid w:val="00AC48C5"/>
    <w:rsid w:val="00AC6BC6"/>
    <w:rsid w:val="00AC7371"/>
    <w:rsid w:val="00AD3D1D"/>
    <w:rsid w:val="00AD4EFF"/>
    <w:rsid w:val="00AE204E"/>
    <w:rsid w:val="00AE232B"/>
    <w:rsid w:val="00AE3797"/>
    <w:rsid w:val="00AE7CE8"/>
    <w:rsid w:val="00AF03C7"/>
    <w:rsid w:val="00AF0565"/>
    <w:rsid w:val="00AF2BD7"/>
    <w:rsid w:val="00AF79F6"/>
    <w:rsid w:val="00B009DB"/>
    <w:rsid w:val="00B02810"/>
    <w:rsid w:val="00B02A63"/>
    <w:rsid w:val="00B070F5"/>
    <w:rsid w:val="00B1134D"/>
    <w:rsid w:val="00B12186"/>
    <w:rsid w:val="00B1308D"/>
    <w:rsid w:val="00B15449"/>
    <w:rsid w:val="00B25288"/>
    <w:rsid w:val="00B45A6A"/>
    <w:rsid w:val="00B53ED6"/>
    <w:rsid w:val="00B6047F"/>
    <w:rsid w:val="00B6199A"/>
    <w:rsid w:val="00B639C7"/>
    <w:rsid w:val="00B65CD6"/>
    <w:rsid w:val="00B76E61"/>
    <w:rsid w:val="00B81F26"/>
    <w:rsid w:val="00B84888"/>
    <w:rsid w:val="00B8624F"/>
    <w:rsid w:val="00B93086"/>
    <w:rsid w:val="00B96EEA"/>
    <w:rsid w:val="00BA0393"/>
    <w:rsid w:val="00BA1014"/>
    <w:rsid w:val="00BA19ED"/>
    <w:rsid w:val="00BA300B"/>
    <w:rsid w:val="00BA49E2"/>
    <w:rsid w:val="00BA4B8D"/>
    <w:rsid w:val="00BB092B"/>
    <w:rsid w:val="00BB11C4"/>
    <w:rsid w:val="00BB3E87"/>
    <w:rsid w:val="00BB7BE7"/>
    <w:rsid w:val="00BC0F7D"/>
    <w:rsid w:val="00BC7FA1"/>
    <w:rsid w:val="00BD0602"/>
    <w:rsid w:val="00BD1B2D"/>
    <w:rsid w:val="00BD3E12"/>
    <w:rsid w:val="00BD4E71"/>
    <w:rsid w:val="00BD513C"/>
    <w:rsid w:val="00BD5E10"/>
    <w:rsid w:val="00BE2402"/>
    <w:rsid w:val="00BE3255"/>
    <w:rsid w:val="00BE3EBF"/>
    <w:rsid w:val="00BF128E"/>
    <w:rsid w:val="00BF5647"/>
    <w:rsid w:val="00BF6530"/>
    <w:rsid w:val="00BF6656"/>
    <w:rsid w:val="00C00A12"/>
    <w:rsid w:val="00C0300E"/>
    <w:rsid w:val="00C060AB"/>
    <w:rsid w:val="00C10623"/>
    <w:rsid w:val="00C11577"/>
    <w:rsid w:val="00C12127"/>
    <w:rsid w:val="00C1496A"/>
    <w:rsid w:val="00C166C7"/>
    <w:rsid w:val="00C2086E"/>
    <w:rsid w:val="00C263E6"/>
    <w:rsid w:val="00C311E4"/>
    <w:rsid w:val="00C313BD"/>
    <w:rsid w:val="00C33079"/>
    <w:rsid w:val="00C3536D"/>
    <w:rsid w:val="00C35408"/>
    <w:rsid w:val="00C37672"/>
    <w:rsid w:val="00C45231"/>
    <w:rsid w:val="00C4550B"/>
    <w:rsid w:val="00C45CEA"/>
    <w:rsid w:val="00C560DC"/>
    <w:rsid w:val="00C56B0D"/>
    <w:rsid w:val="00C616B8"/>
    <w:rsid w:val="00C61F87"/>
    <w:rsid w:val="00C64F89"/>
    <w:rsid w:val="00C65AB2"/>
    <w:rsid w:val="00C72833"/>
    <w:rsid w:val="00C72A0B"/>
    <w:rsid w:val="00C76940"/>
    <w:rsid w:val="00C77EA5"/>
    <w:rsid w:val="00C80F1D"/>
    <w:rsid w:val="00C81581"/>
    <w:rsid w:val="00C837D1"/>
    <w:rsid w:val="00C86ED0"/>
    <w:rsid w:val="00C91EF9"/>
    <w:rsid w:val="00C93F40"/>
    <w:rsid w:val="00CA0DA2"/>
    <w:rsid w:val="00CA1D8E"/>
    <w:rsid w:val="00CA2712"/>
    <w:rsid w:val="00CA3D0C"/>
    <w:rsid w:val="00CA5750"/>
    <w:rsid w:val="00CA5778"/>
    <w:rsid w:val="00CB5C37"/>
    <w:rsid w:val="00CC0D6A"/>
    <w:rsid w:val="00CC10D6"/>
    <w:rsid w:val="00CC43A1"/>
    <w:rsid w:val="00CD0C7C"/>
    <w:rsid w:val="00CD47D7"/>
    <w:rsid w:val="00CD5FA3"/>
    <w:rsid w:val="00CD7ECA"/>
    <w:rsid w:val="00CE1377"/>
    <w:rsid w:val="00CE2522"/>
    <w:rsid w:val="00CE2AFC"/>
    <w:rsid w:val="00CF0667"/>
    <w:rsid w:val="00CF20E3"/>
    <w:rsid w:val="00CF42E1"/>
    <w:rsid w:val="00D008CB"/>
    <w:rsid w:val="00D01E09"/>
    <w:rsid w:val="00D0365D"/>
    <w:rsid w:val="00D2126E"/>
    <w:rsid w:val="00D233A0"/>
    <w:rsid w:val="00D255B6"/>
    <w:rsid w:val="00D264A8"/>
    <w:rsid w:val="00D2733F"/>
    <w:rsid w:val="00D305D8"/>
    <w:rsid w:val="00D309CC"/>
    <w:rsid w:val="00D32F03"/>
    <w:rsid w:val="00D336EF"/>
    <w:rsid w:val="00D34BAF"/>
    <w:rsid w:val="00D34DED"/>
    <w:rsid w:val="00D44418"/>
    <w:rsid w:val="00D46431"/>
    <w:rsid w:val="00D46524"/>
    <w:rsid w:val="00D470E6"/>
    <w:rsid w:val="00D522A9"/>
    <w:rsid w:val="00D52CC1"/>
    <w:rsid w:val="00D53336"/>
    <w:rsid w:val="00D5538A"/>
    <w:rsid w:val="00D56A52"/>
    <w:rsid w:val="00D57972"/>
    <w:rsid w:val="00D60CCC"/>
    <w:rsid w:val="00D630EC"/>
    <w:rsid w:val="00D65D0C"/>
    <w:rsid w:val="00D675A9"/>
    <w:rsid w:val="00D70167"/>
    <w:rsid w:val="00D70A80"/>
    <w:rsid w:val="00D70DC5"/>
    <w:rsid w:val="00D724FE"/>
    <w:rsid w:val="00D7265E"/>
    <w:rsid w:val="00D738D6"/>
    <w:rsid w:val="00D75169"/>
    <w:rsid w:val="00D75373"/>
    <w:rsid w:val="00D755EB"/>
    <w:rsid w:val="00D82051"/>
    <w:rsid w:val="00D8751E"/>
    <w:rsid w:val="00D87592"/>
    <w:rsid w:val="00D87C1E"/>
    <w:rsid w:val="00D87E00"/>
    <w:rsid w:val="00D908CC"/>
    <w:rsid w:val="00D9134D"/>
    <w:rsid w:val="00D94102"/>
    <w:rsid w:val="00DA7A03"/>
    <w:rsid w:val="00DA7AB5"/>
    <w:rsid w:val="00DB1535"/>
    <w:rsid w:val="00DB1818"/>
    <w:rsid w:val="00DB5E86"/>
    <w:rsid w:val="00DC1EFE"/>
    <w:rsid w:val="00DC309B"/>
    <w:rsid w:val="00DC329B"/>
    <w:rsid w:val="00DC376C"/>
    <w:rsid w:val="00DC4DA2"/>
    <w:rsid w:val="00DD18E2"/>
    <w:rsid w:val="00DD33C5"/>
    <w:rsid w:val="00DD37AD"/>
    <w:rsid w:val="00DD48D0"/>
    <w:rsid w:val="00DD4C17"/>
    <w:rsid w:val="00DE2C8F"/>
    <w:rsid w:val="00DE5DB3"/>
    <w:rsid w:val="00DE5F0D"/>
    <w:rsid w:val="00DF07C7"/>
    <w:rsid w:val="00DF1729"/>
    <w:rsid w:val="00DF2B1F"/>
    <w:rsid w:val="00DF6189"/>
    <w:rsid w:val="00DF62CD"/>
    <w:rsid w:val="00E017F8"/>
    <w:rsid w:val="00E024C7"/>
    <w:rsid w:val="00E066F0"/>
    <w:rsid w:val="00E11FBA"/>
    <w:rsid w:val="00E135FC"/>
    <w:rsid w:val="00E15FEC"/>
    <w:rsid w:val="00E16509"/>
    <w:rsid w:val="00E179C4"/>
    <w:rsid w:val="00E20C1E"/>
    <w:rsid w:val="00E22C63"/>
    <w:rsid w:val="00E25959"/>
    <w:rsid w:val="00E25B0D"/>
    <w:rsid w:val="00E320E8"/>
    <w:rsid w:val="00E34208"/>
    <w:rsid w:val="00E3507C"/>
    <w:rsid w:val="00E42A7C"/>
    <w:rsid w:val="00E441B7"/>
    <w:rsid w:val="00E44582"/>
    <w:rsid w:val="00E468FF"/>
    <w:rsid w:val="00E46F03"/>
    <w:rsid w:val="00E50ACC"/>
    <w:rsid w:val="00E52814"/>
    <w:rsid w:val="00E55017"/>
    <w:rsid w:val="00E55188"/>
    <w:rsid w:val="00E60B57"/>
    <w:rsid w:val="00E70A5F"/>
    <w:rsid w:val="00E72324"/>
    <w:rsid w:val="00E72ABE"/>
    <w:rsid w:val="00E74849"/>
    <w:rsid w:val="00E766B0"/>
    <w:rsid w:val="00E76D0E"/>
    <w:rsid w:val="00E77645"/>
    <w:rsid w:val="00E84FC5"/>
    <w:rsid w:val="00E863AD"/>
    <w:rsid w:val="00E92620"/>
    <w:rsid w:val="00E92F3E"/>
    <w:rsid w:val="00E94A6D"/>
    <w:rsid w:val="00E95242"/>
    <w:rsid w:val="00E963AF"/>
    <w:rsid w:val="00E97A6A"/>
    <w:rsid w:val="00EB1D71"/>
    <w:rsid w:val="00EB3AE6"/>
    <w:rsid w:val="00EB51C6"/>
    <w:rsid w:val="00EB625D"/>
    <w:rsid w:val="00EB7DBC"/>
    <w:rsid w:val="00EC0735"/>
    <w:rsid w:val="00EC1E30"/>
    <w:rsid w:val="00EC2476"/>
    <w:rsid w:val="00EC34C0"/>
    <w:rsid w:val="00EC4A25"/>
    <w:rsid w:val="00EC523E"/>
    <w:rsid w:val="00EC66DA"/>
    <w:rsid w:val="00EC6DEF"/>
    <w:rsid w:val="00EC74C4"/>
    <w:rsid w:val="00EC74E6"/>
    <w:rsid w:val="00ED3BAC"/>
    <w:rsid w:val="00ED57CE"/>
    <w:rsid w:val="00EE005C"/>
    <w:rsid w:val="00EE26B7"/>
    <w:rsid w:val="00EE5AA7"/>
    <w:rsid w:val="00EE696A"/>
    <w:rsid w:val="00EF0368"/>
    <w:rsid w:val="00EF084E"/>
    <w:rsid w:val="00EF21C7"/>
    <w:rsid w:val="00EF3D53"/>
    <w:rsid w:val="00EF44F8"/>
    <w:rsid w:val="00EF63C4"/>
    <w:rsid w:val="00EF646C"/>
    <w:rsid w:val="00F0075D"/>
    <w:rsid w:val="00F025A2"/>
    <w:rsid w:val="00F04712"/>
    <w:rsid w:val="00F04943"/>
    <w:rsid w:val="00F112A7"/>
    <w:rsid w:val="00F1197C"/>
    <w:rsid w:val="00F12F8C"/>
    <w:rsid w:val="00F21311"/>
    <w:rsid w:val="00F2275C"/>
    <w:rsid w:val="00F22A0A"/>
    <w:rsid w:val="00F22EC7"/>
    <w:rsid w:val="00F24B0C"/>
    <w:rsid w:val="00F25B0A"/>
    <w:rsid w:val="00F3058B"/>
    <w:rsid w:val="00F3112C"/>
    <w:rsid w:val="00F325C8"/>
    <w:rsid w:val="00F3556C"/>
    <w:rsid w:val="00F35E12"/>
    <w:rsid w:val="00F37886"/>
    <w:rsid w:val="00F412EA"/>
    <w:rsid w:val="00F42BC6"/>
    <w:rsid w:val="00F43FB7"/>
    <w:rsid w:val="00F45F2C"/>
    <w:rsid w:val="00F57312"/>
    <w:rsid w:val="00F62AEB"/>
    <w:rsid w:val="00F63783"/>
    <w:rsid w:val="00F64664"/>
    <w:rsid w:val="00F653B8"/>
    <w:rsid w:val="00F6691C"/>
    <w:rsid w:val="00F703CE"/>
    <w:rsid w:val="00F70647"/>
    <w:rsid w:val="00F725F6"/>
    <w:rsid w:val="00F731CE"/>
    <w:rsid w:val="00F81C94"/>
    <w:rsid w:val="00F83FE1"/>
    <w:rsid w:val="00F85164"/>
    <w:rsid w:val="00F859C9"/>
    <w:rsid w:val="00F870C2"/>
    <w:rsid w:val="00F923B2"/>
    <w:rsid w:val="00F971DF"/>
    <w:rsid w:val="00FA1266"/>
    <w:rsid w:val="00FA47C1"/>
    <w:rsid w:val="00FA5758"/>
    <w:rsid w:val="00FA7E1D"/>
    <w:rsid w:val="00FB05AF"/>
    <w:rsid w:val="00FB140E"/>
    <w:rsid w:val="00FB4094"/>
    <w:rsid w:val="00FB7E83"/>
    <w:rsid w:val="00FC00D9"/>
    <w:rsid w:val="00FC1192"/>
    <w:rsid w:val="00FE5300"/>
    <w:rsid w:val="00FF1961"/>
    <w:rsid w:val="00FF4887"/>
    <w:rsid w:val="00FF4D73"/>
    <w:rsid w:val="344ECE4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D1A"/>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R4_bullets Char,列表段落1 Char,—ño’i—Ž Char,¥¡¡¡¡ì¬º¥¹¥È¶ÎÂä Char,ÁÐ³ö¶ÎÂä Char,¥ê¥¹¥È¶ÎÂä Char,Bullet list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0"/>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Cs w:val="20"/>
    </w:rPr>
  </w:style>
  <w:style w:type="character" w:customStyle="1" w:styleId="CommentTextChar">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customStyle="1" w:styleId="CommentSubjectChar">
    <w:name w:val="Comment Subject Char"/>
    <w:basedOn w:val="CommentTextChar"/>
    <w:link w:val="CommentSubject"/>
    <w:rsid w:val="0022282F"/>
    <w:rPr>
      <w:b/>
      <w:bCs/>
      <w:lang w:val="en-US" w:eastAsia="en-US"/>
    </w:rPr>
  </w:style>
  <w:style w:type="paragraph" w:customStyle="1" w:styleId="B1">
    <w:name w:val="B1+"/>
    <w:basedOn w:val="B10"/>
    <w:link w:val="B1Car"/>
    <w:rsid w:val="002F1288"/>
    <w:pPr>
      <w:numPr>
        <w:numId w:val="13"/>
      </w:numPr>
      <w:overflowPunct w:val="0"/>
      <w:autoSpaceDE w:val="0"/>
      <w:autoSpaceDN w:val="0"/>
      <w:adjustRightInd w:val="0"/>
      <w:spacing w:after="180"/>
      <w:textAlignment w:val="baseline"/>
    </w:pPr>
    <w:rPr>
      <w:szCs w:val="20"/>
      <w:lang w:val="en-GB"/>
    </w:rPr>
  </w:style>
  <w:style w:type="character" w:customStyle="1" w:styleId="B1Car">
    <w:name w:val="B1+ Car"/>
    <w:link w:val="B1"/>
    <w:rsid w:val="002F1288"/>
    <w:rPr>
      <w:lang w:eastAsia="en-US"/>
    </w:rPr>
  </w:style>
  <w:style w:type="paragraph" w:styleId="ListBullet5">
    <w:name w:val="List Bullet 5"/>
    <w:basedOn w:val="ListBullet4"/>
    <w:rsid w:val="003C5474"/>
    <w:pPr>
      <w:overflowPunct w:val="0"/>
      <w:autoSpaceDE w:val="0"/>
      <w:autoSpaceDN w:val="0"/>
      <w:adjustRightInd w:val="0"/>
      <w:spacing w:after="180"/>
      <w:ind w:left="1702" w:hanging="284"/>
      <w:contextualSpacing w:val="0"/>
      <w:textAlignment w:val="baseline"/>
    </w:pPr>
    <w:rPr>
      <w:szCs w:val="20"/>
      <w:lang w:val="en-GB"/>
    </w:rPr>
  </w:style>
  <w:style w:type="paragraph" w:styleId="ListBullet4">
    <w:name w:val="List Bullet 4"/>
    <w:basedOn w:val="Normal"/>
    <w:rsid w:val="003C5474"/>
    <w:pPr>
      <w:tabs>
        <w:tab w:val="num" w:pos="720"/>
      </w:tabs>
      <w:ind w:left="720" w:hanging="720"/>
      <w:contextualSpacing/>
    </w:pPr>
  </w:style>
  <w:style w:type="paragraph" w:styleId="List2">
    <w:name w:val="List 2"/>
    <w:basedOn w:val="List"/>
    <w:rsid w:val="00386C52"/>
    <w:pPr>
      <w:overflowPunct w:val="0"/>
      <w:autoSpaceDE w:val="0"/>
      <w:autoSpaceDN w:val="0"/>
      <w:adjustRightInd w:val="0"/>
      <w:spacing w:after="180"/>
      <w:ind w:left="851" w:hanging="284"/>
      <w:contextualSpacing w:val="0"/>
      <w:textAlignment w:val="baseline"/>
    </w:pPr>
    <w:rPr>
      <w:rFonts w:eastAsia="SimSun"/>
      <w:szCs w:val="20"/>
      <w:lang w:val="en-GB" w:eastAsia="en-GB"/>
    </w:rPr>
  </w:style>
  <w:style w:type="paragraph" w:styleId="List3">
    <w:name w:val="List 3"/>
    <w:basedOn w:val="List2"/>
    <w:rsid w:val="00386C52"/>
    <w:pPr>
      <w:ind w:left="1135"/>
    </w:pPr>
  </w:style>
  <w:style w:type="paragraph" w:styleId="List">
    <w:name w:val="List"/>
    <w:basedOn w:val="Normal"/>
    <w:rsid w:val="00386C52"/>
    <w:pPr>
      <w:ind w:left="360" w:hanging="360"/>
      <w:contextualSpacing/>
    </w:pPr>
  </w:style>
  <w:style w:type="character" w:customStyle="1" w:styleId="TALChar">
    <w:name w:val="TAL Char"/>
    <w:qFormat/>
    <w:rsid w:val="00D52CC1"/>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09794">
      <w:bodyDiv w:val="1"/>
      <w:marLeft w:val="0"/>
      <w:marRight w:val="0"/>
      <w:marTop w:val="0"/>
      <w:marBottom w:val="0"/>
      <w:divBdr>
        <w:top w:val="none" w:sz="0" w:space="0" w:color="auto"/>
        <w:left w:val="none" w:sz="0" w:space="0" w:color="auto"/>
        <w:bottom w:val="none" w:sz="0" w:space="0" w:color="auto"/>
        <w:right w:val="none" w:sz="0" w:space="0" w:color="auto"/>
      </w:divBdr>
    </w:div>
    <w:div w:id="255137177">
      <w:bodyDiv w:val="1"/>
      <w:marLeft w:val="0"/>
      <w:marRight w:val="0"/>
      <w:marTop w:val="0"/>
      <w:marBottom w:val="0"/>
      <w:divBdr>
        <w:top w:val="none" w:sz="0" w:space="0" w:color="auto"/>
        <w:left w:val="none" w:sz="0" w:space="0" w:color="auto"/>
        <w:bottom w:val="none" w:sz="0" w:space="0" w:color="auto"/>
        <w:right w:val="none" w:sz="0" w:space="0" w:color="auto"/>
      </w:divBdr>
      <w:divsChild>
        <w:div w:id="1949968386">
          <w:marLeft w:val="1080"/>
          <w:marRight w:val="0"/>
          <w:marTop w:val="0"/>
          <w:marBottom w:val="120"/>
          <w:divBdr>
            <w:top w:val="none" w:sz="0" w:space="0" w:color="auto"/>
            <w:left w:val="none" w:sz="0" w:space="0" w:color="auto"/>
            <w:bottom w:val="none" w:sz="0" w:space="0" w:color="auto"/>
            <w:right w:val="none" w:sz="0" w:space="0" w:color="auto"/>
          </w:divBdr>
        </w:div>
        <w:div w:id="956957465">
          <w:marLeft w:val="1080"/>
          <w:marRight w:val="0"/>
          <w:marTop w:val="0"/>
          <w:marBottom w:val="120"/>
          <w:divBdr>
            <w:top w:val="none" w:sz="0" w:space="0" w:color="auto"/>
            <w:left w:val="none" w:sz="0" w:space="0" w:color="auto"/>
            <w:bottom w:val="none" w:sz="0" w:space="0" w:color="auto"/>
            <w:right w:val="none" w:sz="0" w:space="0" w:color="auto"/>
          </w:divBdr>
        </w:div>
        <w:div w:id="195118896">
          <w:marLeft w:val="1080"/>
          <w:marRight w:val="0"/>
          <w:marTop w:val="0"/>
          <w:marBottom w:val="120"/>
          <w:divBdr>
            <w:top w:val="none" w:sz="0" w:space="0" w:color="auto"/>
            <w:left w:val="none" w:sz="0" w:space="0" w:color="auto"/>
            <w:bottom w:val="none" w:sz="0" w:space="0" w:color="auto"/>
            <w:right w:val="none" w:sz="0" w:space="0" w:color="auto"/>
          </w:divBdr>
        </w:div>
        <w:div w:id="1002586912">
          <w:marLeft w:val="1080"/>
          <w:marRight w:val="0"/>
          <w:marTop w:val="0"/>
          <w:marBottom w:val="120"/>
          <w:divBdr>
            <w:top w:val="none" w:sz="0" w:space="0" w:color="auto"/>
            <w:left w:val="none" w:sz="0" w:space="0" w:color="auto"/>
            <w:bottom w:val="none" w:sz="0" w:space="0" w:color="auto"/>
            <w:right w:val="none" w:sz="0" w:space="0" w:color="auto"/>
          </w:divBdr>
        </w:div>
        <w:div w:id="1826045292">
          <w:marLeft w:val="1800"/>
          <w:marRight w:val="0"/>
          <w:marTop w:val="0"/>
          <w:marBottom w:val="120"/>
          <w:divBdr>
            <w:top w:val="none" w:sz="0" w:space="0" w:color="auto"/>
            <w:left w:val="none" w:sz="0" w:space="0" w:color="auto"/>
            <w:bottom w:val="none" w:sz="0" w:space="0" w:color="auto"/>
            <w:right w:val="none" w:sz="0" w:space="0" w:color="auto"/>
          </w:divBdr>
        </w:div>
        <w:div w:id="742871760">
          <w:marLeft w:val="1080"/>
          <w:marRight w:val="0"/>
          <w:marTop w:val="0"/>
          <w:marBottom w:val="120"/>
          <w:divBdr>
            <w:top w:val="none" w:sz="0" w:space="0" w:color="auto"/>
            <w:left w:val="none" w:sz="0" w:space="0" w:color="auto"/>
            <w:bottom w:val="none" w:sz="0" w:space="0" w:color="auto"/>
            <w:right w:val="none" w:sz="0" w:space="0" w:color="auto"/>
          </w:divBdr>
        </w:div>
        <w:div w:id="562955558">
          <w:marLeft w:val="1800"/>
          <w:marRight w:val="0"/>
          <w:marTop w:val="0"/>
          <w:marBottom w:val="120"/>
          <w:divBdr>
            <w:top w:val="none" w:sz="0" w:space="0" w:color="auto"/>
            <w:left w:val="none" w:sz="0" w:space="0" w:color="auto"/>
            <w:bottom w:val="none" w:sz="0" w:space="0" w:color="auto"/>
            <w:right w:val="none" w:sz="0" w:space="0" w:color="auto"/>
          </w:divBdr>
        </w:div>
        <w:div w:id="1339186940">
          <w:marLeft w:val="1800"/>
          <w:marRight w:val="0"/>
          <w:marTop w:val="0"/>
          <w:marBottom w:val="120"/>
          <w:divBdr>
            <w:top w:val="none" w:sz="0" w:space="0" w:color="auto"/>
            <w:left w:val="none" w:sz="0" w:space="0" w:color="auto"/>
            <w:bottom w:val="none" w:sz="0" w:space="0" w:color="auto"/>
            <w:right w:val="none" w:sz="0" w:space="0" w:color="auto"/>
          </w:divBdr>
        </w:div>
      </w:divsChild>
    </w:div>
    <w:div w:id="260921511">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68903109">
      <w:bodyDiv w:val="1"/>
      <w:marLeft w:val="0"/>
      <w:marRight w:val="0"/>
      <w:marTop w:val="0"/>
      <w:marBottom w:val="0"/>
      <w:divBdr>
        <w:top w:val="none" w:sz="0" w:space="0" w:color="auto"/>
        <w:left w:val="none" w:sz="0" w:space="0" w:color="auto"/>
        <w:bottom w:val="none" w:sz="0" w:space="0" w:color="auto"/>
        <w:right w:val="none" w:sz="0" w:space="0" w:color="auto"/>
      </w:divBdr>
    </w:div>
    <w:div w:id="1185092174">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02561532">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496604836">
      <w:bodyDiv w:val="1"/>
      <w:marLeft w:val="0"/>
      <w:marRight w:val="0"/>
      <w:marTop w:val="0"/>
      <w:marBottom w:val="0"/>
      <w:divBdr>
        <w:top w:val="none" w:sz="0" w:space="0" w:color="auto"/>
        <w:left w:val="none" w:sz="0" w:space="0" w:color="auto"/>
        <w:bottom w:val="none" w:sz="0" w:space="0" w:color="auto"/>
        <w:right w:val="none" w:sz="0" w:space="0" w:color="auto"/>
      </w:divBdr>
    </w:div>
    <w:div w:id="1584416564">
      <w:bodyDiv w:val="1"/>
      <w:marLeft w:val="0"/>
      <w:marRight w:val="0"/>
      <w:marTop w:val="0"/>
      <w:marBottom w:val="0"/>
      <w:divBdr>
        <w:top w:val="none" w:sz="0" w:space="0" w:color="auto"/>
        <w:left w:val="none" w:sz="0" w:space="0" w:color="auto"/>
        <w:bottom w:val="none" w:sz="0" w:space="0" w:color="auto"/>
        <w:right w:val="none" w:sz="0" w:space="0" w:color="auto"/>
      </w:divBdr>
      <w:divsChild>
        <w:div w:id="1800953815">
          <w:marLeft w:val="0"/>
          <w:marRight w:val="0"/>
          <w:marTop w:val="0"/>
          <w:marBottom w:val="0"/>
          <w:divBdr>
            <w:top w:val="none" w:sz="0" w:space="0" w:color="auto"/>
            <w:left w:val="none" w:sz="0" w:space="0" w:color="auto"/>
            <w:bottom w:val="none" w:sz="0" w:space="0" w:color="auto"/>
            <w:right w:val="none" w:sz="0" w:space="0" w:color="auto"/>
          </w:divBdr>
          <w:divsChild>
            <w:div w:id="905921006">
              <w:marLeft w:val="0"/>
              <w:marRight w:val="0"/>
              <w:marTop w:val="0"/>
              <w:marBottom w:val="0"/>
              <w:divBdr>
                <w:top w:val="none" w:sz="0" w:space="0" w:color="auto"/>
                <w:left w:val="none" w:sz="0" w:space="0" w:color="auto"/>
                <w:bottom w:val="none" w:sz="0" w:space="0" w:color="auto"/>
                <w:right w:val="none" w:sz="0" w:space="0" w:color="auto"/>
              </w:divBdr>
              <w:divsChild>
                <w:div w:id="166311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737699841">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803379695">
      <w:bodyDiv w:val="1"/>
      <w:marLeft w:val="0"/>
      <w:marRight w:val="0"/>
      <w:marTop w:val="0"/>
      <w:marBottom w:val="0"/>
      <w:divBdr>
        <w:top w:val="none" w:sz="0" w:space="0" w:color="auto"/>
        <w:left w:val="none" w:sz="0" w:space="0" w:color="auto"/>
        <w:bottom w:val="none" w:sz="0" w:space="0" w:color="auto"/>
        <w:right w:val="none" w:sz="0" w:space="0" w:color="auto"/>
      </w:divBdr>
    </w:div>
    <w:div w:id="1859394238">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0DCCE-2C67-354E-B10B-734D3DF8D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139</TotalTime>
  <Pages>10</Pages>
  <Words>3226</Words>
  <Characters>18392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21575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117</cp:revision>
  <cp:lastPrinted>2019-02-25T14:05:00Z</cp:lastPrinted>
  <dcterms:created xsi:type="dcterms:W3CDTF">2022-01-10T21:43:00Z</dcterms:created>
  <dcterms:modified xsi:type="dcterms:W3CDTF">2022-09-30T20:57:00Z</dcterms:modified>
  <cp:category/>
</cp:coreProperties>
</file>